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818FC" w14:textId="478385C6" w:rsidR="00B75953" w:rsidRPr="001747F4" w:rsidRDefault="00B75953" w:rsidP="000A3021">
      <w:pPr>
        <w:spacing w:after="0"/>
        <w:jc w:val="center"/>
        <w:rPr>
          <w:rFonts w:ascii="Century Gothic" w:hAnsi="Century Gothic" w:cs="Arial"/>
          <w:b/>
          <w:sz w:val="24"/>
          <w:szCs w:val="24"/>
        </w:rPr>
      </w:pPr>
      <w:r w:rsidRPr="001747F4">
        <w:rPr>
          <w:rFonts w:ascii="Century Gothic" w:hAnsi="Century Gothic" w:cs="Arial"/>
          <w:b/>
          <w:sz w:val="24"/>
          <w:szCs w:val="24"/>
        </w:rPr>
        <w:t xml:space="preserve">DICTAMEN TÉCNICO </w:t>
      </w:r>
      <w:r w:rsidR="004B3F07" w:rsidRPr="001747F4">
        <w:rPr>
          <w:rFonts w:ascii="Century Gothic" w:hAnsi="Century Gothic" w:cs="Arial"/>
          <w:b/>
          <w:sz w:val="24"/>
          <w:szCs w:val="24"/>
        </w:rPr>
        <w:t>00</w:t>
      </w:r>
      <w:r w:rsidR="00C82238" w:rsidRPr="001747F4">
        <w:rPr>
          <w:rFonts w:ascii="Century Gothic" w:hAnsi="Century Gothic" w:cs="Arial"/>
          <w:b/>
          <w:sz w:val="24"/>
          <w:szCs w:val="24"/>
        </w:rPr>
        <w:t>2</w:t>
      </w:r>
      <w:r w:rsidR="00EC4ED2" w:rsidRPr="001747F4">
        <w:rPr>
          <w:rFonts w:ascii="Century Gothic" w:hAnsi="Century Gothic" w:cs="Arial"/>
          <w:b/>
          <w:sz w:val="24"/>
          <w:szCs w:val="24"/>
        </w:rPr>
        <w:t>/CENI/</w:t>
      </w:r>
      <w:r w:rsidR="00C82238" w:rsidRPr="001747F4">
        <w:rPr>
          <w:rFonts w:ascii="Century Gothic" w:hAnsi="Century Gothic" w:cs="Arial"/>
          <w:b/>
          <w:sz w:val="24"/>
          <w:szCs w:val="24"/>
        </w:rPr>
        <w:t>SE</w:t>
      </w:r>
      <w:r w:rsidRPr="001747F4">
        <w:rPr>
          <w:rFonts w:ascii="Century Gothic" w:hAnsi="Century Gothic" w:cs="Arial"/>
          <w:b/>
          <w:sz w:val="24"/>
          <w:szCs w:val="24"/>
        </w:rPr>
        <w:t>/</w:t>
      </w:r>
      <w:r w:rsidR="00C82238" w:rsidRPr="001747F4">
        <w:rPr>
          <w:rFonts w:ascii="Century Gothic" w:hAnsi="Century Gothic" w:cs="Arial"/>
          <w:b/>
          <w:sz w:val="24"/>
          <w:szCs w:val="24"/>
        </w:rPr>
        <w:t>28</w:t>
      </w:r>
      <w:r w:rsidRPr="001747F4">
        <w:rPr>
          <w:rFonts w:ascii="Century Gothic" w:hAnsi="Century Gothic" w:cs="Arial"/>
          <w:b/>
          <w:sz w:val="24"/>
          <w:szCs w:val="24"/>
        </w:rPr>
        <w:t>-</w:t>
      </w:r>
      <w:r w:rsidR="00C82238" w:rsidRPr="001747F4">
        <w:rPr>
          <w:rFonts w:ascii="Century Gothic" w:hAnsi="Century Gothic" w:cs="Arial"/>
          <w:b/>
          <w:sz w:val="24"/>
          <w:szCs w:val="24"/>
        </w:rPr>
        <w:t>02-2023</w:t>
      </w:r>
      <w:r w:rsidRPr="001747F4">
        <w:rPr>
          <w:rFonts w:ascii="Century Gothic" w:hAnsi="Century Gothic" w:cs="Arial"/>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1747F4" w:rsidRPr="001747F4" w14:paraId="3DBB654A" w14:textId="77777777" w:rsidTr="003E0250">
        <w:trPr>
          <w:trHeight w:val="279"/>
        </w:trPr>
        <w:tc>
          <w:tcPr>
            <w:tcW w:w="10201" w:type="dxa"/>
            <w:shd w:val="clear" w:color="auto" w:fill="auto"/>
          </w:tcPr>
          <w:p w14:paraId="2753323F" w14:textId="59A7EE55" w:rsidR="00B75953" w:rsidRPr="001747F4" w:rsidRDefault="00B75953" w:rsidP="000A3021">
            <w:pPr>
              <w:spacing w:after="0"/>
              <w:jc w:val="both"/>
              <w:rPr>
                <w:rFonts w:ascii="Century Gothic" w:hAnsi="Century Gothic" w:cs="Arial"/>
                <w:b/>
                <w:sz w:val="24"/>
                <w:szCs w:val="24"/>
              </w:rPr>
            </w:pPr>
            <w:r w:rsidRPr="001747F4">
              <w:rPr>
                <w:rFonts w:ascii="Century Gothic" w:hAnsi="Century Gothic" w:cs="Arial"/>
                <w:b/>
                <w:sz w:val="24"/>
                <w:szCs w:val="24"/>
              </w:rPr>
              <w:t xml:space="preserve">Área u órgano emisor: </w:t>
            </w:r>
            <w:r w:rsidR="00FA0808" w:rsidRPr="001747F4">
              <w:rPr>
                <w:rFonts w:ascii="Century Gothic" w:hAnsi="Century Gothic" w:cs="Arial"/>
                <w:sz w:val="24"/>
                <w:szCs w:val="24"/>
                <w:shd w:val="clear" w:color="auto" w:fill="FFFFFF"/>
              </w:rPr>
              <w:t>Comisión</w:t>
            </w:r>
            <w:r w:rsidR="00822990" w:rsidRPr="001747F4">
              <w:rPr>
                <w:rFonts w:ascii="Century Gothic" w:hAnsi="Century Gothic" w:cs="Arial"/>
                <w:sz w:val="24"/>
                <w:szCs w:val="24"/>
                <w:shd w:val="clear" w:color="auto" w:fill="FFFFFF"/>
              </w:rPr>
              <w:t xml:space="preserve"> de Sistemas Normativos </w:t>
            </w:r>
            <w:r w:rsidR="00FA0808" w:rsidRPr="001747F4">
              <w:rPr>
                <w:rFonts w:ascii="Century Gothic" w:hAnsi="Century Gothic" w:cs="Arial"/>
                <w:sz w:val="24"/>
                <w:szCs w:val="24"/>
                <w:shd w:val="clear" w:color="auto" w:fill="FFFFFF"/>
              </w:rPr>
              <w:t>Internos</w:t>
            </w:r>
            <w:r w:rsidRPr="001747F4">
              <w:rPr>
                <w:rFonts w:ascii="Century Gothic" w:hAnsi="Century Gothic" w:cs="Arial"/>
                <w:sz w:val="24"/>
                <w:szCs w:val="24"/>
              </w:rPr>
              <w:t>.</w:t>
            </w:r>
          </w:p>
        </w:tc>
      </w:tr>
      <w:tr w:rsidR="00C110DA" w:rsidRPr="001747F4" w14:paraId="2F4D4F70" w14:textId="77777777" w:rsidTr="003E0250">
        <w:trPr>
          <w:trHeight w:val="279"/>
        </w:trPr>
        <w:tc>
          <w:tcPr>
            <w:tcW w:w="10201" w:type="dxa"/>
            <w:shd w:val="clear" w:color="auto" w:fill="auto"/>
          </w:tcPr>
          <w:p w14:paraId="5929AFE2" w14:textId="6270B6D2" w:rsidR="00B75953" w:rsidRPr="001747F4" w:rsidRDefault="00B75953" w:rsidP="000A3021">
            <w:pPr>
              <w:pStyle w:val="Encabezado"/>
              <w:tabs>
                <w:tab w:val="clear" w:pos="4419"/>
                <w:tab w:val="clear" w:pos="8838"/>
                <w:tab w:val="center" w:pos="709"/>
                <w:tab w:val="right" w:pos="8504"/>
              </w:tabs>
              <w:jc w:val="both"/>
              <w:rPr>
                <w:rFonts w:ascii="Century Gothic" w:eastAsia="Calibri" w:hAnsi="Century Gothic" w:cs="Arial"/>
                <w:sz w:val="24"/>
                <w:szCs w:val="24"/>
              </w:rPr>
            </w:pPr>
            <w:r w:rsidRPr="001747F4">
              <w:rPr>
                <w:rFonts w:ascii="Century Gothic" w:hAnsi="Century Gothic" w:cs="Arial"/>
                <w:b/>
                <w:sz w:val="24"/>
                <w:szCs w:val="24"/>
              </w:rPr>
              <w:t xml:space="preserve">Nombre del documento: </w:t>
            </w:r>
            <w:r w:rsidR="002A4342" w:rsidRPr="001747F4">
              <w:rPr>
                <w:rFonts w:ascii="Century Gothic" w:hAnsi="Century Gothic" w:cs="Arial"/>
                <w:b/>
                <w:i/>
                <w:sz w:val="24"/>
                <w:szCs w:val="24"/>
              </w:rPr>
              <w:t>“</w:t>
            </w:r>
            <w:r w:rsidR="002A4342" w:rsidRPr="001747F4">
              <w:rPr>
                <w:rFonts w:ascii="Century Gothic" w:hAnsi="Century Gothic" w:cs="Arial"/>
                <w:i/>
                <w:iCs/>
                <w:sz w:val="24"/>
                <w:szCs w:val="24"/>
                <w:shd w:val="clear" w:color="auto" w:fill="FFFFFF"/>
              </w:rPr>
              <w:t>Lineamientos para regular el procedimiento de consulta previa, libre e informada relativa a los criterios para garantizar la acreditación de la autoadscripción y la postulación de candidaturas de los pueblos y comunidades indígenas y afromexicanas a los cargos de Ayuntamientos Municipales y Diputaciones Locales, en el proceso electoral ordinario 2023-2024”</w:t>
            </w:r>
            <w:r w:rsidR="004D7200" w:rsidRPr="001747F4">
              <w:rPr>
                <w:rFonts w:ascii="Century Gothic" w:hAnsi="Century Gothic"/>
                <w:sz w:val="24"/>
                <w:szCs w:val="24"/>
              </w:rPr>
              <w:t>.</w:t>
            </w:r>
          </w:p>
        </w:tc>
      </w:tr>
    </w:tbl>
    <w:p w14:paraId="43ED4977" w14:textId="77777777" w:rsidR="00B75953" w:rsidRPr="001747F4" w:rsidRDefault="00B75953" w:rsidP="000A3021">
      <w:pPr>
        <w:spacing w:after="0"/>
        <w:jc w:val="both"/>
        <w:rPr>
          <w:rFonts w:ascii="Century Gothic" w:hAnsi="Century Gothic" w:cs="Arial"/>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E05E1B" w:rsidRPr="001747F4" w14:paraId="6D12BF00" w14:textId="77777777" w:rsidTr="005A73CF">
        <w:tc>
          <w:tcPr>
            <w:tcW w:w="10201" w:type="dxa"/>
            <w:shd w:val="clear" w:color="auto" w:fill="auto"/>
          </w:tcPr>
          <w:p w14:paraId="0128228A" w14:textId="405F1C99" w:rsidR="00B75953" w:rsidRPr="001747F4" w:rsidRDefault="00B75953" w:rsidP="000A3021">
            <w:pPr>
              <w:spacing w:after="0"/>
              <w:jc w:val="center"/>
              <w:rPr>
                <w:rFonts w:ascii="Century Gothic" w:hAnsi="Century Gothic" w:cs="Arial"/>
                <w:b/>
                <w:sz w:val="24"/>
                <w:szCs w:val="24"/>
              </w:rPr>
            </w:pPr>
            <w:r w:rsidRPr="001747F4">
              <w:rPr>
                <w:rFonts w:ascii="Century Gothic" w:hAnsi="Century Gothic" w:cs="Arial"/>
                <w:b/>
                <w:sz w:val="24"/>
                <w:szCs w:val="24"/>
              </w:rPr>
              <w:t>ANTECEDENTES</w:t>
            </w:r>
            <w:r w:rsidR="00230AE3" w:rsidRPr="001747F4">
              <w:rPr>
                <w:rFonts w:ascii="Century Gothic" w:hAnsi="Century Gothic" w:cs="Arial"/>
                <w:b/>
                <w:sz w:val="24"/>
                <w:szCs w:val="24"/>
              </w:rPr>
              <w:t>:</w:t>
            </w:r>
          </w:p>
          <w:p w14:paraId="1ECF219F" w14:textId="77777777" w:rsidR="00EE585A" w:rsidRPr="001747F4" w:rsidRDefault="00EE585A" w:rsidP="000A3021">
            <w:pPr>
              <w:spacing w:after="0"/>
              <w:jc w:val="center"/>
              <w:rPr>
                <w:rFonts w:ascii="Century Gothic" w:hAnsi="Century Gothic" w:cs="Arial"/>
                <w:b/>
                <w:sz w:val="24"/>
                <w:szCs w:val="24"/>
              </w:rPr>
            </w:pPr>
          </w:p>
          <w:p w14:paraId="7BC1C678" w14:textId="18B97BCD" w:rsidR="00B75953" w:rsidRPr="001747F4" w:rsidRDefault="00B75953" w:rsidP="000A3021">
            <w:pPr>
              <w:numPr>
                <w:ilvl w:val="0"/>
                <w:numId w:val="1"/>
              </w:numPr>
              <w:tabs>
                <w:tab w:val="left" w:pos="142"/>
                <w:tab w:val="left" w:pos="284"/>
              </w:tabs>
              <w:autoSpaceDE w:val="0"/>
              <w:autoSpaceDN w:val="0"/>
              <w:adjustRightInd w:val="0"/>
              <w:spacing w:after="0" w:line="276" w:lineRule="auto"/>
              <w:ind w:left="0" w:firstLine="0"/>
              <w:contextualSpacing/>
              <w:jc w:val="both"/>
              <w:rPr>
                <w:rFonts w:ascii="Century Gothic" w:hAnsi="Century Gothic" w:cs="Arial"/>
                <w:sz w:val="24"/>
                <w:szCs w:val="24"/>
              </w:rPr>
            </w:pPr>
            <w:r w:rsidRPr="001747F4">
              <w:rPr>
                <w:rFonts w:ascii="Century Gothic" w:hAnsi="Century Gothic" w:cs="Arial"/>
                <w:sz w:val="24"/>
                <w:szCs w:val="24"/>
              </w:rPr>
              <w:t xml:space="preserve">El </w:t>
            </w:r>
            <w:r w:rsidR="002A4342" w:rsidRPr="001747F4">
              <w:rPr>
                <w:rFonts w:ascii="Century Gothic" w:hAnsi="Century Gothic" w:cs="Arial"/>
                <w:sz w:val="24"/>
                <w:szCs w:val="24"/>
              </w:rPr>
              <w:t xml:space="preserve">17 </w:t>
            </w:r>
            <w:r w:rsidRPr="001747F4">
              <w:rPr>
                <w:rFonts w:ascii="Century Gothic" w:hAnsi="Century Gothic" w:cs="Arial"/>
                <w:sz w:val="24"/>
                <w:szCs w:val="24"/>
              </w:rPr>
              <w:t xml:space="preserve">de </w:t>
            </w:r>
            <w:r w:rsidR="002A4342" w:rsidRPr="001747F4">
              <w:rPr>
                <w:rFonts w:ascii="Century Gothic" w:hAnsi="Century Gothic" w:cs="Arial"/>
                <w:sz w:val="24"/>
                <w:szCs w:val="24"/>
              </w:rPr>
              <w:t>febrero de 2023</w:t>
            </w:r>
            <w:r w:rsidRPr="001747F4">
              <w:rPr>
                <w:rFonts w:ascii="Century Gothic" w:hAnsi="Century Gothic" w:cs="Arial"/>
                <w:sz w:val="24"/>
                <w:szCs w:val="24"/>
              </w:rPr>
              <w:t xml:space="preserve">, mediante oficio </w:t>
            </w:r>
            <w:r w:rsidR="002A4342" w:rsidRPr="001747F4">
              <w:rPr>
                <w:rFonts w:ascii="Century Gothic" w:hAnsi="Century Gothic" w:cs="Arial"/>
                <w:sz w:val="24"/>
                <w:szCs w:val="24"/>
              </w:rPr>
              <w:t>031/2023</w:t>
            </w:r>
            <w:r w:rsidRPr="001747F4">
              <w:rPr>
                <w:rFonts w:ascii="Century Gothic" w:hAnsi="Century Gothic" w:cs="Arial"/>
                <w:sz w:val="24"/>
                <w:szCs w:val="24"/>
              </w:rPr>
              <w:t xml:space="preserve">, </w:t>
            </w:r>
            <w:r w:rsidR="00DB321F" w:rsidRPr="001747F4">
              <w:rPr>
                <w:rFonts w:ascii="Century Gothic" w:hAnsi="Century Gothic" w:cs="Arial"/>
                <w:b/>
                <w:sz w:val="24"/>
                <w:szCs w:val="24"/>
              </w:rPr>
              <w:t xml:space="preserve">el </w:t>
            </w:r>
            <w:r w:rsidR="00A224A3" w:rsidRPr="001747F4">
              <w:rPr>
                <w:rFonts w:ascii="Century Gothic" w:hAnsi="Century Gothic" w:cs="Arial"/>
                <w:b/>
                <w:sz w:val="24"/>
                <w:szCs w:val="24"/>
              </w:rPr>
              <w:t>encargado de la Coordinación de Sistemas Normativos Pluriculturales</w:t>
            </w:r>
            <w:r w:rsidR="00EC4ED2" w:rsidRPr="001747F4">
              <w:rPr>
                <w:rFonts w:ascii="Century Gothic" w:hAnsi="Century Gothic" w:cs="Arial"/>
                <w:sz w:val="24"/>
                <w:szCs w:val="24"/>
                <w:shd w:val="clear" w:color="auto" w:fill="FFFFFF"/>
              </w:rPr>
              <w:t>,</w:t>
            </w:r>
            <w:r w:rsidRPr="001747F4">
              <w:rPr>
                <w:rFonts w:ascii="Century Gothic" w:hAnsi="Century Gothic" w:cs="Arial"/>
                <w:sz w:val="24"/>
                <w:szCs w:val="24"/>
              </w:rPr>
              <w:t xml:space="preserve"> </w:t>
            </w:r>
            <w:r w:rsidR="00EE585A" w:rsidRPr="001747F4">
              <w:rPr>
                <w:rFonts w:ascii="Century Gothic" w:hAnsi="Century Gothic" w:cs="Arial"/>
                <w:sz w:val="24"/>
                <w:szCs w:val="24"/>
              </w:rPr>
              <w:t xml:space="preserve">por instrucciones de la Presidencia de la Comisión de Sistemas Normativos Internos, </w:t>
            </w:r>
            <w:r w:rsidRPr="001747F4">
              <w:rPr>
                <w:rFonts w:ascii="Century Gothic" w:hAnsi="Century Gothic" w:cs="Arial"/>
                <w:sz w:val="24"/>
                <w:szCs w:val="24"/>
              </w:rPr>
              <w:t xml:space="preserve">remitió en archivo electrónico el </w:t>
            </w:r>
            <w:r w:rsidR="00EC4ED2" w:rsidRPr="001747F4">
              <w:rPr>
                <w:rFonts w:ascii="Century Gothic" w:hAnsi="Century Gothic" w:cs="Arial"/>
                <w:bCs/>
                <w:sz w:val="24"/>
                <w:szCs w:val="24"/>
                <w:shd w:val="clear" w:color="auto" w:fill="FFFFFF"/>
                <w:lang w:val="es-ES"/>
              </w:rPr>
              <w:t xml:space="preserve">Anteproyecto </w:t>
            </w:r>
            <w:r w:rsidR="009E3801" w:rsidRPr="001747F4">
              <w:rPr>
                <w:rFonts w:ascii="Century Gothic" w:hAnsi="Century Gothic" w:cs="Arial"/>
                <w:bCs/>
                <w:sz w:val="24"/>
                <w:szCs w:val="24"/>
                <w:shd w:val="clear" w:color="auto" w:fill="FFFFFF"/>
                <w:lang w:val="es-ES"/>
              </w:rPr>
              <w:t xml:space="preserve">del </w:t>
            </w:r>
            <w:r w:rsidR="002A4342" w:rsidRPr="001747F4">
              <w:rPr>
                <w:rFonts w:ascii="Century Gothic" w:hAnsi="Century Gothic" w:cs="Arial"/>
                <w:b/>
                <w:i/>
                <w:sz w:val="24"/>
                <w:szCs w:val="24"/>
              </w:rPr>
              <w:t>“</w:t>
            </w:r>
            <w:r w:rsidR="002A4342" w:rsidRPr="001747F4">
              <w:rPr>
                <w:rFonts w:ascii="Century Gothic" w:hAnsi="Century Gothic" w:cs="Arial"/>
                <w:b/>
                <w:i/>
                <w:iCs/>
                <w:sz w:val="24"/>
                <w:szCs w:val="24"/>
                <w:shd w:val="clear" w:color="auto" w:fill="FFFFFF"/>
              </w:rPr>
              <w:t>Lineamientos para regular el procedimiento de consulta previa, libre e informada relativa a los criterios para garantizar la acreditación de la autoadscripción y la postulación de candidaturas de los pueblos y comunidades indígenas y afromexicanas a los cargos de Ayuntamientos Municipales y Diputaciones Locales, en el proceso electoral ordinario 2023-2024”</w:t>
            </w:r>
            <w:r w:rsidRPr="001747F4">
              <w:rPr>
                <w:rFonts w:ascii="Century Gothic" w:hAnsi="Century Gothic" w:cs="Arial"/>
                <w:b/>
                <w:i/>
                <w:sz w:val="24"/>
                <w:szCs w:val="24"/>
              </w:rPr>
              <w:t>,</w:t>
            </w:r>
            <w:r w:rsidRPr="001747F4">
              <w:rPr>
                <w:rFonts w:ascii="Century Gothic" w:hAnsi="Century Gothic" w:cs="Arial"/>
                <w:sz w:val="24"/>
                <w:szCs w:val="24"/>
              </w:rPr>
              <w:t xml:space="preserve"> para su </w:t>
            </w:r>
            <w:r w:rsidR="00EE585A" w:rsidRPr="001747F4">
              <w:rPr>
                <w:rFonts w:ascii="Century Gothic" w:hAnsi="Century Gothic" w:cs="Arial"/>
                <w:sz w:val="24"/>
                <w:szCs w:val="24"/>
              </w:rPr>
              <w:t>análisis y dictaminación correspondiente por parte de esta Comisión</w:t>
            </w:r>
            <w:r w:rsidRPr="001747F4">
              <w:rPr>
                <w:rFonts w:ascii="Century Gothic" w:hAnsi="Century Gothic" w:cs="Arial"/>
                <w:sz w:val="24"/>
                <w:szCs w:val="24"/>
              </w:rPr>
              <w:t>, en términos del Protocolo para la atención y emisió</w:t>
            </w:r>
            <w:r w:rsidR="008E4497" w:rsidRPr="001747F4">
              <w:rPr>
                <w:rFonts w:ascii="Century Gothic" w:hAnsi="Century Gothic" w:cs="Arial"/>
                <w:sz w:val="24"/>
                <w:szCs w:val="24"/>
              </w:rPr>
              <w:t xml:space="preserve">n de normativa interna del IEPC </w:t>
            </w:r>
            <w:r w:rsidRPr="001747F4">
              <w:rPr>
                <w:rFonts w:ascii="Century Gothic" w:hAnsi="Century Gothic" w:cs="Arial"/>
                <w:sz w:val="24"/>
                <w:szCs w:val="24"/>
              </w:rPr>
              <w:t>G</w:t>
            </w:r>
            <w:r w:rsidR="008E4497" w:rsidRPr="001747F4">
              <w:rPr>
                <w:rFonts w:ascii="Century Gothic" w:hAnsi="Century Gothic" w:cs="Arial"/>
                <w:sz w:val="24"/>
                <w:szCs w:val="24"/>
              </w:rPr>
              <w:t>uerre</w:t>
            </w:r>
            <w:r w:rsidRPr="001747F4">
              <w:rPr>
                <w:rFonts w:ascii="Century Gothic" w:hAnsi="Century Gothic" w:cs="Arial"/>
                <w:sz w:val="24"/>
                <w:szCs w:val="24"/>
              </w:rPr>
              <w:t>ro.</w:t>
            </w:r>
          </w:p>
          <w:p w14:paraId="53E7EE97" w14:textId="77777777" w:rsidR="00B75953" w:rsidRPr="001747F4" w:rsidRDefault="00B75953" w:rsidP="000A3021">
            <w:pPr>
              <w:tabs>
                <w:tab w:val="left" w:pos="142"/>
                <w:tab w:val="left" w:pos="284"/>
              </w:tabs>
              <w:autoSpaceDE w:val="0"/>
              <w:autoSpaceDN w:val="0"/>
              <w:adjustRightInd w:val="0"/>
              <w:spacing w:after="0" w:line="240" w:lineRule="auto"/>
              <w:contextualSpacing/>
              <w:jc w:val="both"/>
              <w:rPr>
                <w:rFonts w:ascii="Century Gothic" w:hAnsi="Century Gothic" w:cs="Arial"/>
                <w:sz w:val="24"/>
                <w:szCs w:val="24"/>
              </w:rPr>
            </w:pPr>
          </w:p>
          <w:p w14:paraId="03B90C1F" w14:textId="6FB02D4F" w:rsidR="00B75953" w:rsidRPr="001747F4" w:rsidRDefault="00FA0808" w:rsidP="002E12DC">
            <w:pPr>
              <w:pStyle w:val="Cuadrculamedia1-nfasis21"/>
              <w:numPr>
                <w:ilvl w:val="0"/>
                <w:numId w:val="1"/>
              </w:numPr>
              <w:tabs>
                <w:tab w:val="left" w:pos="142"/>
                <w:tab w:val="left" w:pos="284"/>
              </w:tabs>
              <w:autoSpaceDE w:val="0"/>
              <w:autoSpaceDN w:val="0"/>
              <w:adjustRightInd w:val="0"/>
              <w:spacing w:after="0" w:line="276" w:lineRule="auto"/>
              <w:ind w:left="0" w:firstLine="0"/>
              <w:jc w:val="both"/>
              <w:rPr>
                <w:rFonts w:ascii="Century Gothic" w:hAnsi="Century Gothic" w:cs="Arial"/>
                <w:sz w:val="24"/>
                <w:szCs w:val="24"/>
              </w:rPr>
            </w:pPr>
            <w:r w:rsidRPr="001747F4">
              <w:rPr>
                <w:rFonts w:ascii="Century Gothic" w:hAnsi="Century Gothic" w:cs="Arial"/>
                <w:sz w:val="24"/>
                <w:szCs w:val="24"/>
              </w:rPr>
              <w:t>Los</w:t>
            </w:r>
            <w:r w:rsidR="002A4342" w:rsidRPr="001747F4">
              <w:rPr>
                <w:rFonts w:ascii="Century Gothic" w:hAnsi="Century Gothic" w:cs="Arial"/>
                <w:sz w:val="24"/>
                <w:szCs w:val="24"/>
              </w:rPr>
              <w:t xml:space="preserve"> </w:t>
            </w:r>
            <w:r w:rsidR="00E05E1B" w:rsidRPr="001747F4">
              <w:rPr>
                <w:rFonts w:ascii="Century Gothic" w:hAnsi="Century Gothic" w:cs="Arial"/>
                <w:sz w:val="24"/>
                <w:szCs w:val="24"/>
              </w:rPr>
              <w:t>día</w:t>
            </w:r>
            <w:r w:rsidRPr="001747F4">
              <w:rPr>
                <w:rFonts w:ascii="Century Gothic" w:hAnsi="Century Gothic" w:cs="Arial"/>
                <w:sz w:val="24"/>
                <w:szCs w:val="24"/>
              </w:rPr>
              <w:t>s</w:t>
            </w:r>
            <w:r w:rsidR="00956F77" w:rsidRPr="001747F4">
              <w:rPr>
                <w:rFonts w:ascii="Century Gothic" w:hAnsi="Century Gothic" w:cs="Arial"/>
                <w:sz w:val="24"/>
                <w:szCs w:val="24"/>
              </w:rPr>
              <w:t xml:space="preserve"> </w:t>
            </w:r>
            <w:r w:rsidRPr="001747F4">
              <w:rPr>
                <w:rFonts w:ascii="Century Gothic" w:hAnsi="Century Gothic" w:cs="Arial"/>
                <w:sz w:val="24"/>
                <w:szCs w:val="24"/>
              </w:rPr>
              <w:t xml:space="preserve">21 y </w:t>
            </w:r>
            <w:r w:rsidR="002A4342" w:rsidRPr="001747F4">
              <w:rPr>
                <w:rFonts w:ascii="Century Gothic" w:hAnsi="Century Gothic" w:cs="Arial"/>
                <w:sz w:val="24"/>
                <w:szCs w:val="24"/>
              </w:rPr>
              <w:t xml:space="preserve">24 </w:t>
            </w:r>
            <w:r w:rsidR="00B75953" w:rsidRPr="001747F4">
              <w:rPr>
                <w:rFonts w:ascii="Century Gothic" w:hAnsi="Century Gothic" w:cs="Arial"/>
                <w:sz w:val="24"/>
                <w:szCs w:val="24"/>
              </w:rPr>
              <w:t xml:space="preserve">de </w:t>
            </w:r>
            <w:r w:rsidR="002A4342" w:rsidRPr="001747F4">
              <w:rPr>
                <w:rFonts w:ascii="Century Gothic" w:hAnsi="Century Gothic" w:cs="Arial"/>
                <w:sz w:val="24"/>
                <w:szCs w:val="24"/>
              </w:rPr>
              <w:t>febrero de 2023</w:t>
            </w:r>
            <w:r w:rsidR="00E41E52" w:rsidRPr="001747F4">
              <w:rPr>
                <w:rFonts w:ascii="Century Gothic" w:hAnsi="Century Gothic" w:cs="Arial"/>
                <w:sz w:val="24"/>
                <w:szCs w:val="24"/>
              </w:rPr>
              <w:t xml:space="preserve">, </w:t>
            </w:r>
            <w:r w:rsidR="005A73CF" w:rsidRPr="001747F4">
              <w:rPr>
                <w:rFonts w:ascii="Century Gothic" w:hAnsi="Century Gothic" w:cs="Arial"/>
                <w:sz w:val="24"/>
                <w:szCs w:val="24"/>
              </w:rPr>
              <w:t xml:space="preserve">se </w:t>
            </w:r>
            <w:r w:rsidR="002A4342" w:rsidRPr="001747F4">
              <w:rPr>
                <w:rFonts w:ascii="Century Gothic" w:hAnsi="Century Gothic" w:cs="Arial"/>
                <w:sz w:val="24"/>
                <w:szCs w:val="24"/>
              </w:rPr>
              <w:t>llev</w:t>
            </w:r>
            <w:r w:rsidRPr="001747F4">
              <w:rPr>
                <w:rFonts w:ascii="Century Gothic" w:hAnsi="Century Gothic" w:cs="Arial"/>
                <w:sz w:val="24"/>
                <w:szCs w:val="24"/>
              </w:rPr>
              <w:t>aron</w:t>
            </w:r>
            <w:r w:rsidR="00C66D7B" w:rsidRPr="001747F4">
              <w:rPr>
                <w:rFonts w:ascii="Century Gothic" w:hAnsi="Century Gothic" w:cs="Arial"/>
                <w:sz w:val="24"/>
                <w:szCs w:val="24"/>
              </w:rPr>
              <w:t xml:space="preserve"> </w:t>
            </w:r>
            <w:r w:rsidR="00B947C3" w:rsidRPr="001747F4">
              <w:rPr>
                <w:rFonts w:ascii="Century Gothic" w:hAnsi="Century Gothic" w:cs="Arial"/>
                <w:sz w:val="24"/>
                <w:szCs w:val="24"/>
              </w:rPr>
              <w:t xml:space="preserve">a cabo </w:t>
            </w:r>
            <w:r w:rsidR="00EE585A" w:rsidRPr="001747F4">
              <w:rPr>
                <w:rFonts w:ascii="Century Gothic" w:hAnsi="Century Gothic" w:cs="Arial"/>
                <w:sz w:val="24"/>
                <w:szCs w:val="24"/>
              </w:rPr>
              <w:t xml:space="preserve">sendas </w:t>
            </w:r>
            <w:r w:rsidR="002A4342" w:rsidRPr="001747F4">
              <w:rPr>
                <w:rFonts w:ascii="Century Gothic" w:hAnsi="Century Gothic" w:cs="Arial"/>
                <w:sz w:val="24"/>
                <w:szCs w:val="24"/>
              </w:rPr>
              <w:t>reuni</w:t>
            </w:r>
            <w:r w:rsidRPr="001747F4">
              <w:rPr>
                <w:rFonts w:ascii="Century Gothic" w:hAnsi="Century Gothic" w:cs="Arial"/>
                <w:sz w:val="24"/>
                <w:szCs w:val="24"/>
              </w:rPr>
              <w:t>o</w:t>
            </w:r>
            <w:r w:rsidR="002A4342" w:rsidRPr="001747F4">
              <w:rPr>
                <w:rFonts w:ascii="Century Gothic" w:hAnsi="Century Gothic" w:cs="Arial"/>
                <w:sz w:val="24"/>
                <w:szCs w:val="24"/>
              </w:rPr>
              <w:t>n</w:t>
            </w:r>
            <w:r w:rsidRPr="001747F4">
              <w:rPr>
                <w:rFonts w:ascii="Century Gothic" w:hAnsi="Century Gothic" w:cs="Arial"/>
                <w:sz w:val="24"/>
                <w:szCs w:val="24"/>
              </w:rPr>
              <w:t>es</w:t>
            </w:r>
            <w:r w:rsidR="002A4342" w:rsidRPr="001747F4">
              <w:rPr>
                <w:rFonts w:ascii="Century Gothic" w:hAnsi="Century Gothic" w:cs="Arial"/>
                <w:sz w:val="24"/>
                <w:szCs w:val="24"/>
              </w:rPr>
              <w:t xml:space="preserve"> </w:t>
            </w:r>
            <w:r w:rsidR="005A73CF" w:rsidRPr="001747F4">
              <w:rPr>
                <w:rFonts w:ascii="Century Gothic" w:hAnsi="Century Gothic" w:cs="Arial"/>
                <w:sz w:val="24"/>
                <w:szCs w:val="24"/>
              </w:rPr>
              <w:t>de trab</w:t>
            </w:r>
            <w:r w:rsidR="00252055" w:rsidRPr="001747F4">
              <w:rPr>
                <w:rFonts w:ascii="Century Gothic" w:hAnsi="Century Gothic" w:cs="Arial"/>
                <w:sz w:val="24"/>
                <w:szCs w:val="24"/>
              </w:rPr>
              <w:t xml:space="preserve">ajo con el Consejero Presidente, la </w:t>
            </w:r>
            <w:r w:rsidR="005A73CF" w:rsidRPr="001747F4">
              <w:rPr>
                <w:rFonts w:ascii="Century Gothic" w:hAnsi="Century Gothic" w:cs="Arial"/>
                <w:sz w:val="24"/>
                <w:szCs w:val="24"/>
              </w:rPr>
              <w:t xml:space="preserve">Consejera y </w:t>
            </w:r>
            <w:r w:rsidR="00252055" w:rsidRPr="001747F4">
              <w:rPr>
                <w:rFonts w:ascii="Century Gothic" w:hAnsi="Century Gothic" w:cs="Arial"/>
                <w:sz w:val="24"/>
                <w:szCs w:val="24"/>
              </w:rPr>
              <w:t xml:space="preserve">el </w:t>
            </w:r>
            <w:r w:rsidR="005A73CF" w:rsidRPr="001747F4">
              <w:rPr>
                <w:rFonts w:ascii="Century Gothic" w:hAnsi="Century Gothic" w:cs="Arial"/>
                <w:sz w:val="24"/>
                <w:szCs w:val="24"/>
              </w:rPr>
              <w:t xml:space="preserve">Consejero integrantes de la Comisión Especial de Normativa Interna, en la que </w:t>
            </w:r>
            <w:r w:rsidR="00252055" w:rsidRPr="001747F4">
              <w:rPr>
                <w:rFonts w:ascii="Century Gothic" w:hAnsi="Century Gothic" w:cs="Arial"/>
                <w:sz w:val="24"/>
                <w:szCs w:val="24"/>
              </w:rPr>
              <w:t xml:space="preserve">además </w:t>
            </w:r>
            <w:r w:rsidR="005A73CF" w:rsidRPr="001747F4">
              <w:rPr>
                <w:rFonts w:ascii="Century Gothic" w:hAnsi="Century Gothic" w:cs="Arial"/>
                <w:sz w:val="24"/>
                <w:szCs w:val="24"/>
              </w:rPr>
              <w:t xml:space="preserve">participaron el Secretario Ejecutivo, </w:t>
            </w:r>
            <w:r w:rsidR="00252055" w:rsidRPr="001747F4">
              <w:rPr>
                <w:rFonts w:ascii="Century Gothic" w:hAnsi="Century Gothic" w:cs="Arial"/>
                <w:sz w:val="24"/>
                <w:szCs w:val="24"/>
              </w:rPr>
              <w:t xml:space="preserve">Asesoras y </w:t>
            </w:r>
            <w:r w:rsidR="005A73CF" w:rsidRPr="001747F4">
              <w:rPr>
                <w:rFonts w:ascii="Century Gothic" w:hAnsi="Century Gothic" w:cs="Arial"/>
                <w:sz w:val="24"/>
                <w:szCs w:val="24"/>
              </w:rPr>
              <w:t xml:space="preserve">Asesores Especializados adscritos </w:t>
            </w:r>
            <w:r w:rsidR="002E12DC">
              <w:rPr>
                <w:rFonts w:ascii="Century Gothic" w:hAnsi="Century Gothic" w:cs="Arial"/>
                <w:sz w:val="24"/>
                <w:szCs w:val="24"/>
              </w:rPr>
              <w:t xml:space="preserve">tanto </w:t>
            </w:r>
            <w:r w:rsidR="005A73CF" w:rsidRPr="001747F4">
              <w:rPr>
                <w:rFonts w:ascii="Century Gothic" w:hAnsi="Century Gothic" w:cs="Arial"/>
                <w:sz w:val="24"/>
                <w:szCs w:val="24"/>
              </w:rPr>
              <w:t>a las Consejerías integrantes de la misma</w:t>
            </w:r>
            <w:r w:rsidR="002E12DC">
              <w:rPr>
                <w:rFonts w:ascii="Century Gothic" w:hAnsi="Century Gothic" w:cs="Arial"/>
                <w:sz w:val="24"/>
                <w:szCs w:val="24"/>
              </w:rPr>
              <w:t xml:space="preserve">, como a </w:t>
            </w:r>
            <w:r w:rsidR="00252055" w:rsidRPr="001747F4">
              <w:rPr>
                <w:rFonts w:ascii="Century Gothic" w:hAnsi="Century Gothic" w:cs="Arial"/>
                <w:sz w:val="24"/>
                <w:szCs w:val="24"/>
              </w:rPr>
              <w:t xml:space="preserve">la </w:t>
            </w:r>
            <w:r w:rsidR="002E12DC" w:rsidRPr="001747F4">
              <w:rPr>
                <w:rFonts w:ascii="Century Gothic" w:hAnsi="Century Gothic" w:cs="Arial"/>
                <w:sz w:val="24"/>
                <w:szCs w:val="24"/>
              </w:rPr>
              <w:t xml:space="preserve">Presidencia </w:t>
            </w:r>
            <w:r w:rsidR="00252055" w:rsidRPr="001747F4">
              <w:rPr>
                <w:rFonts w:ascii="Century Gothic" w:hAnsi="Century Gothic" w:cs="Arial"/>
                <w:sz w:val="24"/>
                <w:szCs w:val="24"/>
              </w:rPr>
              <w:t>de este Instituto</w:t>
            </w:r>
            <w:r w:rsidR="002E12DC">
              <w:rPr>
                <w:rFonts w:ascii="Century Gothic" w:hAnsi="Century Gothic" w:cs="Arial"/>
                <w:sz w:val="24"/>
                <w:szCs w:val="24"/>
              </w:rPr>
              <w:t>;</w:t>
            </w:r>
            <w:r w:rsidR="00B654D8" w:rsidRPr="001747F4">
              <w:rPr>
                <w:rFonts w:ascii="Century Gothic" w:hAnsi="Century Gothic" w:cs="Arial"/>
                <w:sz w:val="24"/>
                <w:szCs w:val="24"/>
              </w:rPr>
              <w:t xml:space="preserve"> </w:t>
            </w:r>
            <w:r w:rsidR="00DB321F" w:rsidRPr="001747F4">
              <w:rPr>
                <w:rFonts w:ascii="Century Gothic" w:hAnsi="Century Gothic" w:cs="Arial"/>
                <w:sz w:val="24"/>
                <w:szCs w:val="24"/>
              </w:rPr>
              <w:t xml:space="preserve">el </w:t>
            </w:r>
            <w:r w:rsidR="00A224A3" w:rsidRPr="001747F4">
              <w:rPr>
                <w:rFonts w:ascii="Century Gothic" w:hAnsi="Century Gothic" w:cs="Arial"/>
                <w:sz w:val="24"/>
                <w:szCs w:val="24"/>
              </w:rPr>
              <w:t>encargado de la Coordinación de Sist</w:t>
            </w:r>
            <w:r w:rsidR="002E12DC">
              <w:rPr>
                <w:rFonts w:ascii="Century Gothic" w:hAnsi="Century Gothic" w:cs="Arial"/>
                <w:sz w:val="24"/>
                <w:szCs w:val="24"/>
              </w:rPr>
              <w:t>emas Normativos Pluriculturales;</w:t>
            </w:r>
            <w:r w:rsidR="00E05E1B" w:rsidRPr="001747F4">
              <w:rPr>
                <w:rFonts w:ascii="Century Gothic" w:hAnsi="Century Gothic" w:cs="Arial"/>
                <w:sz w:val="24"/>
                <w:szCs w:val="24"/>
              </w:rPr>
              <w:t xml:space="preserve"> </w:t>
            </w:r>
            <w:r w:rsidR="002E12DC">
              <w:rPr>
                <w:rFonts w:ascii="Century Gothic" w:hAnsi="Century Gothic" w:cs="Arial"/>
                <w:sz w:val="24"/>
                <w:szCs w:val="24"/>
              </w:rPr>
              <w:t xml:space="preserve">la persona titular de </w:t>
            </w:r>
            <w:bookmarkStart w:id="0" w:name="_GoBack"/>
            <w:bookmarkEnd w:id="0"/>
            <w:r w:rsidR="00EE585A" w:rsidRPr="001747F4">
              <w:rPr>
                <w:rFonts w:ascii="Century Gothic" w:hAnsi="Century Gothic" w:cs="Arial"/>
                <w:sz w:val="24"/>
                <w:szCs w:val="24"/>
              </w:rPr>
              <w:t xml:space="preserve">la Dirección Ejecutiva de Educación Cívica y Participación Ciudadana, </w:t>
            </w:r>
            <w:r w:rsidR="005A73CF" w:rsidRPr="001747F4">
              <w:rPr>
                <w:rFonts w:ascii="Century Gothic" w:hAnsi="Century Gothic" w:cs="Arial"/>
                <w:sz w:val="24"/>
                <w:szCs w:val="24"/>
              </w:rPr>
              <w:t>el Secretario Técnico de la Comisión Especial de Normativa Interna</w:t>
            </w:r>
            <w:r w:rsidR="00B654D8" w:rsidRPr="001747F4">
              <w:rPr>
                <w:rFonts w:ascii="Century Gothic" w:hAnsi="Century Gothic" w:cs="Arial"/>
                <w:sz w:val="24"/>
                <w:szCs w:val="24"/>
              </w:rPr>
              <w:t xml:space="preserve"> </w:t>
            </w:r>
            <w:r w:rsidR="005A73CF" w:rsidRPr="001747F4">
              <w:rPr>
                <w:rFonts w:ascii="Century Gothic" w:hAnsi="Century Gothic" w:cs="Arial"/>
                <w:sz w:val="24"/>
                <w:szCs w:val="24"/>
              </w:rPr>
              <w:t xml:space="preserve">y </w:t>
            </w:r>
            <w:r w:rsidR="001C4A0E" w:rsidRPr="001747F4">
              <w:rPr>
                <w:rFonts w:ascii="Century Gothic" w:hAnsi="Century Gothic" w:cs="Arial"/>
                <w:sz w:val="24"/>
                <w:szCs w:val="24"/>
              </w:rPr>
              <w:t>la</w:t>
            </w:r>
            <w:r w:rsidR="005A73CF" w:rsidRPr="001747F4">
              <w:rPr>
                <w:rFonts w:ascii="Century Gothic" w:hAnsi="Century Gothic" w:cs="Arial"/>
                <w:sz w:val="24"/>
                <w:szCs w:val="24"/>
              </w:rPr>
              <w:t xml:space="preserve"> Jef</w:t>
            </w:r>
            <w:r w:rsidR="001C4A0E" w:rsidRPr="001747F4">
              <w:rPr>
                <w:rFonts w:ascii="Century Gothic" w:hAnsi="Century Gothic" w:cs="Arial"/>
                <w:sz w:val="24"/>
                <w:szCs w:val="24"/>
              </w:rPr>
              <w:t>a</w:t>
            </w:r>
            <w:r w:rsidR="005A73CF" w:rsidRPr="001747F4">
              <w:rPr>
                <w:rFonts w:ascii="Century Gothic" w:hAnsi="Century Gothic" w:cs="Arial"/>
                <w:sz w:val="24"/>
                <w:szCs w:val="24"/>
              </w:rPr>
              <w:t xml:space="preserve"> del Área Legislativa y </w:t>
            </w:r>
            <w:r w:rsidR="00016486" w:rsidRPr="001747F4">
              <w:rPr>
                <w:rFonts w:ascii="Century Gothic" w:hAnsi="Century Gothic" w:cs="Arial"/>
                <w:sz w:val="24"/>
                <w:szCs w:val="24"/>
              </w:rPr>
              <w:t>C</w:t>
            </w:r>
            <w:r w:rsidR="005A73CF" w:rsidRPr="001747F4">
              <w:rPr>
                <w:rFonts w:ascii="Century Gothic" w:hAnsi="Century Gothic" w:cs="Arial"/>
                <w:sz w:val="24"/>
                <w:szCs w:val="24"/>
              </w:rPr>
              <w:t>onsultoría</w:t>
            </w:r>
            <w:r w:rsidR="003A48F9" w:rsidRPr="001747F4">
              <w:rPr>
                <w:rFonts w:ascii="Century Gothic" w:hAnsi="Century Gothic" w:cs="Arial"/>
                <w:sz w:val="24"/>
                <w:szCs w:val="24"/>
              </w:rPr>
              <w:t xml:space="preserve"> de la </w:t>
            </w:r>
            <w:r w:rsidR="00EE585A" w:rsidRPr="001747F4">
              <w:rPr>
                <w:rFonts w:ascii="Century Gothic" w:hAnsi="Century Gothic" w:cs="Arial"/>
                <w:sz w:val="24"/>
                <w:szCs w:val="24"/>
              </w:rPr>
              <w:t>Dirección General Jurídica y de Consultoría</w:t>
            </w:r>
            <w:r w:rsidR="005A73CF" w:rsidRPr="001747F4">
              <w:rPr>
                <w:rFonts w:ascii="Century Gothic" w:hAnsi="Century Gothic" w:cs="Arial"/>
                <w:sz w:val="24"/>
                <w:szCs w:val="24"/>
              </w:rPr>
              <w:t>, a efecto de analizar en conjunto el documento que fue sometido a la consideración de esta Comisión.</w:t>
            </w:r>
          </w:p>
        </w:tc>
      </w:tr>
    </w:tbl>
    <w:p w14:paraId="0336569E" w14:textId="77777777" w:rsidR="00B75953" w:rsidRPr="001747F4" w:rsidRDefault="00B75953" w:rsidP="000A3021">
      <w:pPr>
        <w:spacing w:after="0"/>
        <w:jc w:val="both"/>
        <w:rPr>
          <w:rFonts w:ascii="Century Gothic" w:hAnsi="Century Gothic" w:cs="Arial"/>
          <w:sz w:val="24"/>
          <w:szCs w:val="24"/>
        </w:rPr>
      </w:pPr>
    </w:p>
    <w:p w14:paraId="5CFC7129" w14:textId="77777777" w:rsidR="00DE6721" w:rsidRPr="001747F4" w:rsidRDefault="00DE6721"/>
    <w:tbl>
      <w:tblPr>
        <w:tblW w:w="101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5243"/>
        <w:gridCol w:w="23"/>
      </w:tblGrid>
      <w:tr w:rsidR="001747F4" w:rsidRPr="001747F4" w14:paraId="25DC5B3A" w14:textId="77777777" w:rsidTr="00DE6721">
        <w:tc>
          <w:tcPr>
            <w:tcW w:w="10193" w:type="dxa"/>
            <w:gridSpan w:val="3"/>
            <w:shd w:val="clear" w:color="auto" w:fill="auto"/>
          </w:tcPr>
          <w:p w14:paraId="56A5A95D" w14:textId="3AACE777" w:rsidR="00B75953" w:rsidRPr="001747F4" w:rsidRDefault="00B75953" w:rsidP="000A3021">
            <w:pPr>
              <w:spacing w:after="0"/>
              <w:jc w:val="center"/>
              <w:rPr>
                <w:rFonts w:ascii="Century Gothic" w:hAnsi="Century Gothic" w:cs="Arial"/>
                <w:b/>
                <w:sz w:val="24"/>
                <w:szCs w:val="24"/>
              </w:rPr>
            </w:pPr>
            <w:r w:rsidRPr="001747F4">
              <w:rPr>
                <w:rFonts w:ascii="Century Gothic" w:hAnsi="Century Gothic" w:cs="Arial"/>
                <w:b/>
                <w:sz w:val="24"/>
                <w:szCs w:val="24"/>
              </w:rPr>
              <w:t>CONSIDERACIONES:</w:t>
            </w:r>
          </w:p>
          <w:p w14:paraId="1BD8DD9F" w14:textId="77777777" w:rsidR="00230AE3" w:rsidRPr="001747F4" w:rsidRDefault="00252055" w:rsidP="000A3021">
            <w:pPr>
              <w:pStyle w:val="Cuadrculamedia1-nfasis21"/>
              <w:tabs>
                <w:tab w:val="left" w:pos="426"/>
              </w:tabs>
              <w:autoSpaceDE w:val="0"/>
              <w:autoSpaceDN w:val="0"/>
              <w:adjustRightInd w:val="0"/>
              <w:spacing w:after="0" w:line="276" w:lineRule="auto"/>
              <w:ind w:left="0" w:right="51"/>
              <w:jc w:val="both"/>
              <w:rPr>
                <w:rFonts w:ascii="Century Gothic" w:hAnsi="Century Gothic" w:cs="Arial"/>
                <w:b/>
                <w:sz w:val="24"/>
                <w:szCs w:val="24"/>
              </w:rPr>
            </w:pPr>
            <w:r w:rsidRPr="001747F4">
              <w:rPr>
                <w:rFonts w:ascii="Century Gothic" w:hAnsi="Century Gothic" w:cs="Arial"/>
                <w:b/>
                <w:sz w:val="24"/>
                <w:szCs w:val="24"/>
              </w:rPr>
              <w:t xml:space="preserve">I. </w:t>
            </w:r>
            <w:r w:rsidR="009B620A" w:rsidRPr="001747F4">
              <w:rPr>
                <w:rFonts w:ascii="Century Gothic" w:hAnsi="Century Gothic" w:cs="Arial"/>
                <w:b/>
                <w:sz w:val="24"/>
                <w:szCs w:val="24"/>
              </w:rPr>
              <w:t xml:space="preserve">Competencia de la </w:t>
            </w:r>
            <w:r w:rsidRPr="001747F4">
              <w:rPr>
                <w:rFonts w:ascii="Century Gothic" w:hAnsi="Century Gothic" w:cs="Arial"/>
                <w:b/>
                <w:sz w:val="24"/>
                <w:szCs w:val="24"/>
              </w:rPr>
              <w:t>CENI</w:t>
            </w:r>
            <w:r w:rsidR="009B620A" w:rsidRPr="001747F4">
              <w:rPr>
                <w:rFonts w:ascii="Century Gothic" w:hAnsi="Century Gothic" w:cs="Arial"/>
                <w:b/>
                <w:sz w:val="24"/>
                <w:szCs w:val="24"/>
              </w:rPr>
              <w:t xml:space="preserve">. </w:t>
            </w:r>
          </w:p>
          <w:p w14:paraId="2E47BC49" w14:textId="77777777" w:rsidR="00230AE3" w:rsidRPr="001747F4" w:rsidRDefault="00230AE3" w:rsidP="000A3021">
            <w:pPr>
              <w:pStyle w:val="Cuadrculamedia1-nfasis21"/>
              <w:tabs>
                <w:tab w:val="left" w:pos="426"/>
              </w:tabs>
              <w:autoSpaceDE w:val="0"/>
              <w:autoSpaceDN w:val="0"/>
              <w:adjustRightInd w:val="0"/>
              <w:spacing w:after="0" w:line="276" w:lineRule="auto"/>
              <w:ind w:left="0" w:right="51"/>
              <w:jc w:val="both"/>
              <w:rPr>
                <w:rFonts w:ascii="Century Gothic" w:hAnsi="Century Gothic" w:cs="Arial"/>
                <w:b/>
                <w:sz w:val="24"/>
                <w:szCs w:val="24"/>
              </w:rPr>
            </w:pPr>
          </w:p>
          <w:p w14:paraId="64DC138D" w14:textId="0D554310" w:rsidR="00FC785F" w:rsidRPr="001747F4" w:rsidRDefault="00252055" w:rsidP="000A3021">
            <w:pPr>
              <w:pStyle w:val="Cuadrculamedia1-nfasis21"/>
              <w:tabs>
                <w:tab w:val="left" w:pos="426"/>
              </w:tabs>
              <w:autoSpaceDE w:val="0"/>
              <w:autoSpaceDN w:val="0"/>
              <w:adjustRightInd w:val="0"/>
              <w:spacing w:after="0" w:line="276" w:lineRule="auto"/>
              <w:ind w:left="0" w:right="51"/>
              <w:jc w:val="both"/>
              <w:rPr>
                <w:rFonts w:ascii="Century Gothic" w:hAnsi="Century Gothic" w:cs="Arial"/>
                <w:sz w:val="24"/>
                <w:szCs w:val="24"/>
                <w:lang w:eastAsia="es-MX"/>
              </w:rPr>
            </w:pPr>
            <w:r w:rsidRPr="001747F4">
              <w:rPr>
                <w:rFonts w:ascii="Century Gothic" w:hAnsi="Century Gothic" w:cs="Arial"/>
                <w:sz w:val="24"/>
                <w:szCs w:val="24"/>
              </w:rPr>
              <w:lastRenderedPageBreak/>
              <w:t xml:space="preserve">En términos de </w:t>
            </w:r>
            <w:r w:rsidR="00B654D8" w:rsidRPr="001747F4">
              <w:rPr>
                <w:rFonts w:ascii="Century Gothic" w:hAnsi="Century Gothic" w:cs="Arial"/>
                <w:sz w:val="24"/>
                <w:szCs w:val="24"/>
              </w:rPr>
              <w:t>los artículos 192, 193 y</w:t>
            </w:r>
            <w:r w:rsidR="00B75953" w:rsidRPr="001747F4">
              <w:rPr>
                <w:rFonts w:ascii="Century Gothic" w:hAnsi="Century Gothic" w:cs="Arial"/>
                <w:sz w:val="24"/>
                <w:szCs w:val="24"/>
              </w:rPr>
              <w:t xml:space="preserve"> 196 de la Ley de Instituciones y Procedimientos Electorales del Estado de Guerrero (</w:t>
            </w:r>
            <w:r w:rsidR="00230AE3" w:rsidRPr="001747F4">
              <w:rPr>
                <w:rFonts w:ascii="Century Gothic" w:hAnsi="Century Gothic" w:cs="Arial"/>
                <w:sz w:val="24"/>
                <w:szCs w:val="24"/>
              </w:rPr>
              <w:t xml:space="preserve">en adelante </w:t>
            </w:r>
            <w:r w:rsidR="00B75953" w:rsidRPr="001747F4">
              <w:rPr>
                <w:rFonts w:ascii="Century Gothic" w:hAnsi="Century Gothic" w:cs="Arial"/>
                <w:sz w:val="24"/>
                <w:szCs w:val="24"/>
              </w:rPr>
              <w:t xml:space="preserve">LIPEEG); 15 y 17 del Reglamento Interior </w:t>
            </w:r>
            <w:r w:rsidR="00B75953" w:rsidRPr="001747F4">
              <w:rPr>
                <w:rFonts w:ascii="Century Gothic" w:hAnsi="Century Gothic" w:cs="Arial"/>
                <w:sz w:val="24"/>
                <w:szCs w:val="24"/>
                <w:lang w:val="es-ES_tradnl"/>
              </w:rPr>
              <w:t xml:space="preserve">del Instituto Electoral y de Participación Ciudadana del Estado de Guerrero; 12 y 15 del Reglamento de Comisiones del Instituto Electoral y de Participación Ciudadana del Estado de Guerrero; así como </w:t>
            </w:r>
            <w:r w:rsidR="00230AE3" w:rsidRPr="001747F4">
              <w:rPr>
                <w:rFonts w:ascii="Century Gothic" w:hAnsi="Century Gothic" w:cs="Arial"/>
                <w:sz w:val="24"/>
                <w:szCs w:val="24"/>
                <w:lang w:val="es-ES_tradnl"/>
              </w:rPr>
              <w:t xml:space="preserve">con apoyo </w:t>
            </w:r>
            <w:r w:rsidR="00B75953" w:rsidRPr="001747F4">
              <w:rPr>
                <w:rFonts w:ascii="Century Gothic" w:hAnsi="Century Gothic" w:cs="Arial"/>
                <w:sz w:val="24"/>
                <w:szCs w:val="24"/>
                <w:lang w:val="es-ES_tradnl"/>
              </w:rPr>
              <w:t xml:space="preserve">en el </w:t>
            </w:r>
            <w:r w:rsidR="00B75953" w:rsidRPr="001747F4">
              <w:rPr>
                <w:rFonts w:ascii="Century Gothic" w:hAnsi="Century Gothic" w:cs="Arial"/>
                <w:sz w:val="24"/>
                <w:szCs w:val="24"/>
              </w:rPr>
              <w:t xml:space="preserve">Acuerdo 024/SO/25-04-2019, por el que se modifica </w:t>
            </w:r>
            <w:r w:rsidR="00B75953" w:rsidRPr="001747F4">
              <w:rPr>
                <w:rFonts w:ascii="Century Gothic" w:hAnsi="Century Gothic" w:cs="Arial"/>
                <w:sz w:val="24"/>
                <w:szCs w:val="24"/>
                <w:lang w:val="es-ES"/>
              </w:rPr>
              <w:t xml:space="preserve">el diverso </w:t>
            </w:r>
            <w:r w:rsidR="00B75953" w:rsidRPr="001747F4">
              <w:rPr>
                <w:rFonts w:ascii="Century Gothic" w:hAnsi="Century Gothic" w:cs="Arial"/>
                <w:sz w:val="24"/>
                <w:szCs w:val="24"/>
                <w:lang w:val="es-ES_tradnl"/>
              </w:rPr>
              <w:t>049/SO/17-07-2017 en lo relacionado al objeto y atribuciones</w:t>
            </w:r>
            <w:r w:rsidR="00B75953" w:rsidRPr="001747F4">
              <w:rPr>
                <w:rFonts w:ascii="Century Gothic" w:hAnsi="Century Gothic" w:cs="Arial"/>
                <w:sz w:val="24"/>
                <w:szCs w:val="24"/>
                <w:lang w:val="es-ES"/>
              </w:rPr>
              <w:t xml:space="preserve"> de la Comisión Especial de Normativa Interna, del Consejo General </w:t>
            </w:r>
            <w:r w:rsidR="00B75953" w:rsidRPr="001747F4">
              <w:rPr>
                <w:rFonts w:ascii="Century Gothic" w:hAnsi="Century Gothic" w:cs="Arial"/>
                <w:sz w:val="24"/>
                <w:szCs w:val="24"/>
              </w:rPr>
              <w:t xml:space="preserve">del Instituto Electoral y de Participación Ciudadana del Estado de Guerrero; en el Protocolo para la atención y emisión de Normativa Interna </w:t>
            </w:r>
            <w:r w:rsidR="00B75953" w:rsidRPr="001747F4">
              <w:rPr>
                <w:rFonts w:ascii="Century Gothic" w:hAnsi="Century Gothic" w:cs="Arial"/>
                <w:sz w:val="24"/>
                <w:szCs w:val="24"/>
                <w:lang w:val="es-ES_tradnl"/>
              </w:rPr>
              <w:t xml:space="preserve">del Instituto Electoral y de Participación Ciudadana del Estado de Guerrero y en el </w:t>
            </w:r>
            <w:r w:rsidR="00B75953" w:rsidRPr="001747F4">
              <w:rPr>
                <w:rFonts w:ascii="Century Gothic" w:hAnsi="Century Gothic" w:cs="Arial"/>
                <w:sz w:val="24"/>
                <w:szCs w:val="24"/>
              </w:rPr>
              <w:t xml:space="preserve">Manual para la elaboración de la </w:t>
            </w:r>
            <w:r w:rsidR="00230AE3" w:rsidRPr="001747F4">
              <w:rPr>
                <w:rFonts w:ascii="Century Gothic" w:hAnsi="Century Gothic" w:cs="Arial"/>
                <w:sz w:val="24"/>
                <w:szCs w:val="24"/>
              </w:rPr>
              <w:t>Normativa Interna del IEPC-Guerrero,</w:t>
            </w:r>
            <w:r w:rsidR="00B75953" w:rsidRPr="001747F4">
              <w:rPr>
                <w:rFonts w:ascii="Century Gothic" w:hAnsi="Century Gothic" w:cs="Arial"/>
                <w:sz w:val="24"/>
                <w:szCs w:val="24"/>
              </w:rPr>
              <w:t xml:space="preserve"> esta Comisión Especial de Normativa Interna tiene atribuciones para </w:t>
            </w:r>
            <w:r w:rsidR="00B75953" w:rsidRPr="001747F4">
              <w:rPr>
                <w:rFonts w:ascii="Century Gothic" w:hAnsi="Century Gothic" w:cs="Arial"/>
                <w:sz w:val="24"/>
                <w:szCs w:val="24"/>
                <w:lang w:eastAsia="es-MX"/>
              </w:rPr>
              <w:t xml:space="preserve">revisar con el área técnico-especializada las propuestas de iniciativa, reforma, adiciones y derogaciones a la normatividad interna de este Instituto </w:t>
            </w:r>
            <w:r w:rsidR="00230AE3" w:rsidRPr="001747F4">
              <w:rPr>
                <w:rFonts w:ascii="Century Gothic" w:hAnsi="Century Gothic" w:cs="Arial"/>
                <w:sz w:val="24"/>
                <w:szCs w:val="24"/>
                <w:lang w:eastAsia="es-MX"/>
              </w:rPr>
              <w:t xml:space="preserve">Electoral </w:t>
            </w:r>
            <w:r w:rsidR="00B75953" w:rsidRPr="001747F4">
              <w:rPr>
                <w:rFonts w:ascii="Century Gothic" w:hAnsi="Century Gothic" w:cs="Arial"/>
                <w:sz w:val="24"/>
                <w:szCs w:val="24"/>
                <w:lang w:eastAsia="es-MX"/>
              </w:rPr>
              <w:t xml:space="preserve">y emitir el dictamen con las </w:t>
            </w:r>
            <w:r w:rsidR="00230AE3" w:rsidRPr="001747F4">
              <w:rPr>
                <w:rFonts w:ascii="Century Gothic" w:hAnsi="Century Gothic" w:cs="Arial"/>
                <w:sz w:val="24"/>
                <w:szCs w:val="24"/>
                <w:lang w:eastAsia="es-MX"/>
              </w:rPr>
              <w:t xml:space="preserve">sugerencias </w:t>
            </w:r>
            <w:r w:rsidRPr="001747F4">
              <w:rPr>
                <w:rFonts w:ascii="Century Gothic" w:hAnsi="Century Gothic" w:cs="Arial"/>
                <w:sz w:val="24"/>
                <w:szCs w:val="24"/>
                <w:lang w:eastAsia="es-MX"/>
              </w:rPr>
              <w:t>que en su caso, se realicen a los</w:t>
            </w:r>
            <w:r w:rsidR="00B75953" w:rsidRPr="001747F4">
              <w:rPr>
                <w:rFonts w:ascii="Century Gothic" w:hAnsi="Century Gothic" w:cs="Arial"/>
                <w:sz w:val="24"/>
                <w:szCs w:val="24"/>
                <w:lang w:eastAsia="es-MX"/>
              </w:rPr>
              <w:t xml:space="preserve"> </w:t>
            </w:r>
            <w:r w:rsidR="00FC785F" w:rsidRPr="001747F4">
              <w:rPr>
                <w:rFonts w:ascii="Century Gothic" w:hAnsi="Century Gothic" w:cs="Arial"/>
                <w:b/>
                <w:i/>
                <w:sz w:val="24"/>
                <w:szCs w:val="24"/>
              </w:rPr>
              <w:t>“</w:t>
            </w:r>
            <w:r w:rsidR="00FC785F" w:rsidRPr="001747F4">
              <w:rPr>
                <w:rFonts w:ascii="Century Gothic" w:hAnsi="Century Gothic" w:cs="Arial"/>
                <w:b/>
                <w:i/>
                <w:iCs/>
                <w:sz w:val="24"/>
                <w:szCs w:val="24"/>
                <w:shd w:val="clear" w:color="auto" w:fill="FFFFFF"/>
              </w:rPr>
              <w:t>Lineamientos para regular el procedimiento de consulta previa, libre e informada relativa a los criterios para garantizar la acreditación de la autoadscripción y la postulación de candidaturas de los pueblos y comunidades indígenas y afromexicanas a los cargos de Ayuntamientos Municipales y Diputaciones Locales, en el proceso electoral ordinario 2023-2024”</w:t>
            </w:r>
            <w:r w:rsidR="00FC785F" w:rsidRPr="001747F4">
              <w:rPr>
                <w:rFonts w:ascii="Century Gothic" w:hAnsi="Century Gothic"/>
                <w:b/>
                <w:sz w:val="24"/>
                <w:szCs w:val="24"/>
              </w:rPr>
              <w:t>.</w:t>
            </w:r>
          </w:p>
          <w:p w14:paraId="1068366D" w14:textId="77777777" w:rsidR="00FC785F" w:rsidRPr="001747F4" w:rsidRDefault="00FC785F" w:rsidP="000A3021">
            <w:pPr>
              <w:pStyle w:val="Cuadrculamedia1-nfasis21"/>
              <w:tabs>
                <w:tab w:val="left" w:pos="426"/>
              </w:tabs>
              <w:autoSpaceDE w:val="0"/>
              <w:autoSpaceDN w:val="0"/>
              <w:adjustRightInd w:val="0"/>
              <w:spacing w:after="0" w:line="276" w:lineRule="auto"/>
              <w:ind w:left="321" w:right="51" w:hanging="321"/>
              <w:jc w:val="both"/>
              <w:rPr>
                <w:rFonts w:ascii="Century Gothic" w:hAnsi="Century Gothic" w:cs="Arial"/>
                <w:b/>
                <w:sz w:val="24"/>
                <w:szCs w:val="24"/>
                <w:lang w:eastAsia="es-MX"/>
              </w:rPr>
            </w:pPr>
          </w:p>
          <w:p w14:paraId="2F56AAA9" w14:textId="506366B6" w:rsidR="00B75953" w:rsidRPr="001747F4" w:rsidRDefault="00B75953" w:rsidP="000A3021">
            <w:pPr>
              <w:pStyle w:val="Cuadrculamedia1-nfasis21"/>
              <w:tabs>
                <w:tab w:val="left" w:pos="426"/>
              </w:tabs>
              <w:autoSpaceDE w:val="0"/>
              <w:autoSpaceDN w:val="0"/>
              <w:adjustRightInd w:val="0"/>
              <w:spacing w:after="0" w:line="276" w:lineRule="auto"/>
              <w:ind w:left="321" w:right="51" w:hanging="321"/>
              <w:jc w:val="both"/>
              <w:rPr>
                <w:rFonts w:ascii="Century Gothic" w:hAnsi="Century Gothic" w:cs="Arial"/>
                <w:b/>
                <w:sz w:val="24"/>
                <w:szCs w:val="24"/>
              </w:rPr>
            </w:pPr>
            <w:r w:rsidRPr="001747F4">
              <w:rPr>
                <w:rFonts w:ascii="Century Gothic" w:hAnsi="Century Gothic" w:cs="Arial"/>
                <w:b/>
                <w:sz w:val="24"/>
                <w:szCs w:val="24"/>
                <w:lang w:eastAsia="es-MX"/>
              </w:rPr>
              <w:t>II.</w:t>
            </w:r>
            <w:r w:rsidRPr="001747F4">
              <w:rPr>
                <w:rFonts w:ascii="Century Gothic" w:hAnsi="Century Gothic" w:cs="Arial"/>
                <w:b/>
                <w:sz w:val="24"/>
                <w:szCs w:val="24"/>
              </w:rPr>
              <w:t xml:space="preserve"> P</w:t>
            </w:r>
            <w:r w:rsidR="009B620A" w:rsidRPr="001747F4">
              <w:rPr>
                <w:rFonts w:ascii="Century Gothic" w:hAnsi="Century Gothic" w:cs="Arial"/>
                <w:b/>
                <w:sz w:val="24"/>
                <w:szCs w:val="24"/>
              </w:rPr>
              <w:t>untos previos</w:t>
            </w:r>
            <w:r w:rsidRPr="001747F4">
              <w:rPr>
                <w:rFonts w:ascii="Century Gothic" w:hAnsi="Century Gothic" w:cs="Arial"/>
                <w:b/>
                <w:sz w:val="24"/>
                <w:szCs w:val="24"/>
              </w:rPr>
              <w:t>.</w:t>
            </w:r>
          </w:p>
          <w:p w14:paraId="0E984C59" w14:textId="77777777" w:rsidR="00252055" w:rsidRPr="001747F4" w:rsidRDefault="00252055" w:rsidP="000A3021">
            <w:pPr>
              <w:spacing w:after="0"/>
              <w:ind w:left="179" w:hanging="3"/>
              <w:jc w:val="both"/>
              <w:rPr>
                <w:rFonts w:ascii="Century Gothic" w:hAnsi="Century Gothic"/>
                <w:sz w:val="24"/>
                <w:szCs w:val="24"/>
              </w:rPr>
            </w:pPr>
          </w:p>
          <w:p w14:paraId="3632BBB8" w14:textId="425E3880" w:rsidR="004B567A" w:rsidRPr="001747F4" w:rsidRDefault="004B567A" w:rsidP="000A3021">
            <w:pPr>
              <w:pStyle w:val="Prrafodelista"/>
              <w:numPr>
                <w:ilvl w:val="0"/>
                <w:numId w:val="40"/>
              </w:numPr>
              <w:spacing w:after="0"/>
              <w:ind w:left="179" w:hanging="3"/>
              <w:jc w:val="both"/>
              <w:rPr>
                <w:rFonts w:ascii="Century Gothic" w:hAnsi="Century Gothic"/>
                <w:sz w:val="24"/>
                <w:szCs w:val="24"/>
              </w:rPr>
            </w:pPr>
            <w:r w:rsidRPr="001747F4">
              <w:rPr>
                <w:rFonts w:ascii="Century Gothic" w:hAnsi="Century Gothic"/>
                <w:w w:val="105"/>
                <w:sz w:val="24"/>
                <w:szCs w:val="24"/>
              </w:rPr>
              <w:t>El</w:t>
            </w:r>
            <w:r w:rsidRPr="001747F4">
              <w:rPr>
                <w:rFonts w:ascii="Century Gothic" w:hAnsi="Century Gothic"/>
                <w:spacing w:val="5"/>
                <w:w w:val="105"/>
                <w:sz w:val="24"/>
                <w:szCs w:val="24"/>
              </w:rPr>
              <w:t xml:space="preserve"> </w:t>
            </w:r>
            <w:r w:rsidRPr="001747F4">
              <w:rPr>
                <w:rFonts w:ascii="Century Gothic" w:hAnsi="Century Gothic"/>
                <w:w w:val="105"/>
                <w:sz w:val="24"/>
                <w:szCs w:val="24"/>
              </w:rPr>
              <w:t>29</w:t>
            </w:r>
            <w:r w:rsidRPr="001747F4">
              <w:rPr>
                <w:rFonts w:ascii="Century Gothic" w:hAnsi="Century Gothic"/>
                <w:spacing w:val="-8"/>
                <w:w w:val="105"/>
                <w:sz w:val="24"/>
                <w:szCs w:val="24"/>
              </w:rPr>
              <w:t xml:space="preserve"> </w:t>
            </w:r>
            <w:r w:rsidRPr="001747F4">
              <w:rPr>
                <w:rFonts w:ascii="Century Gothic" w:hAnsi="Century Gothic"/>
                <w:w w:val="105"/>
                <w:sz w:val="24"/>
                <w:szCs w:val="24"/>
              </w:rPr>
              <w:t>de junio</w:t>
            </w:r>
            <w:r w:rsidRPr="001747F4">
              <w:rPr>
                <w:rFonts w:ascii="Century Gothic" w:hAnsi="Century Gothic"/>
                <w:spacing w:val="-10"/>
                <w:w w:val="105"/>
                <w:sz w:val="24"/>
                <w:szCs w:val="24"/>
              </w:rPr>
              <w:t xml:space="preserve"> </w:t>
            </w:r>
            <w:r w:rsidRPr="001747F4">
              <w:rPr>
                <w:rFonts w:ascii="Century Gothic" w:hAnsi="Century Gothic"/>
                <w:w w:val="105"/>
                <w:sz w:val="24"/>
                <w:szCs w:val="24"/>
              </w:rPr>
              <w:t>del</w:t>
            </w:r>
            <w:r w:rsidRPr="001747F4">
              <w:rPr>
                <w:rFonts w:ascii="Century Gothic" w:hAnsi="Century Gothic"/>
                <w:spacing w:val="-11"/>
                <w:w w:val="105"/>
                <w:sz w:val="24"/>
                <w:szCs w:val="24"/>
              </w:rPr>
              <w:t xml:space="preserve"> </w:t>
            </w:r>
            <w:r w:rsidRPr="001747F4">
              <w:rPr>
                <w:rFonts w:ascii="Century Gothic" w:hAnsi="Century Gothic"/>
                <w:w w:val="105"/>
                <w:sz w:val="24"/>
                <w:szCs w:val="24"/>
              </w:rPr>
              <w:t>2018,</w:t>
            </w:r>
            <w:r w:rsidRPr="001747F4">
              <w:rPr>
                <w:rFonts w:ascii="Century Gothic" w:hAnsi="Century Gothic"/>
                <w:spacing w:val="-8"/>
                <w:w w:val="105"/>
                <w:sz w:val="24"/>
                <w:szCs w:val="24"/>
              </w:rPr>
              <w:t xml:space="preserve"> </w:t>
            </w:r>
            <w:r w:rsidRPr="001747F4">
              <w:rPr>
                <w:rFonts w:ascii="Century Gothic" w:hAnsi="Century Gothic"/>
                <w:w w:val="105"/>
                <w:sz w:val="24"/>
                <w:szCs w:val="24"/>
              </w:rPr>
              <w:t>la</w:t>
            </w:r>
            <w:r w:rsidRPr="001747F4">
              <w:rPr>
                <w:rFonts w:ascii="Century Gothic" w:hAnsi="Century Gothic"/>
                <w:spacing w:val="7"/>
                <w:w w:val="105"/>
                <w:sz w:val="24"/>
                <w:szCs w:val="24"/>
              </w:rPr>
              <w:t xml:space="preserve"> </w:t>
            </w:r>
            <w:r w:rsidRPr="001747F4">
              <w:rPr>
                <w:rFonts w:ascii="Century Gothic" w:hAnsi="Century Gothic"/>
                <w:w w:val="105"/>
                <w:sz w:val="24"/>
                <w:szCs w:val="24"/>
              </w:rPr>
              <w:t>Sala</w:t>
            </w:r>
            <w:r w:rsidRPr="001747F4">
              <w:rPr>
                <w:rFonts w:ascii="Century Gothic" w:hAnsi="Century Gothic"/>
                <w:spacing w:val="-14"/>
                <w:w w:val="105"/>
                <w:sz w:val="24"/>
                <w:szCs w:val="24"/>
              </w:rPr>
              <w:t xml:space="preserve"> </w:t>
            </w:r>
            <w:r w:rsidRPr="001747F4">
              <w:rPr>
                <w:rFonts w:ascii="Century Gothic" w:hAnsi="Century Gothic"/>
                <w:w w:val="105"/>
                <w:sz w:val="24"/>
                <w:szCs w:val="24"/>
              </w:rPr>
              <w:t>Regional</w:t>
            </w:r>
            <w:r w:rsidRPr="001747F4">
              <w:rPr>
                <w:rFonts w:ascii="Century Gothic" w:hAnsi="Century Gothic"/>
                <w:spacing w:val="-4"/>
                <w:w w:val="105"/>
                <w:sz w:val="24"/>
                <w:szCs w:val="24"/>
              </w:rPr>
              <w:t xml:space="preserve"> </w:t>
            </w:r>
            <w:r w:rsidRPr="001747F4">
              <w:rPr>
                <w:rFonts w:ascii="Century Gothic" w:hAnsi="Century Gothic"/>
                <w:w w:val="105"/>
                <w:sz w:val="24"/>
                <w:szCs w:val="24"/>
              </w:rPr>
              <w:t>Ciudad</w:t>
            </w:r>
            <w:r w:rsidRPr="001747F4">
              <w:rPr>
                <w:rFonts w:ascii="Century Gothic" w:hAnsi="Century Gothic"/>
                <w:spacing w:val="5"/>
                <w:w w:val="105"/>
                <w:sz w:val="24"/>
                <w:szCs w:val="24"/>
              </w:rPr>
              <w:t xml:space="preserve"> </w:t>
            </w:r>
            <w:r w:rsidR="005054FB" w:rsidRPr="001747F4">
              <w:rPr>
                <w:rFonts w:ascii="Century Gothic" w:hAnsi="Century Gothic"/>
                <w:spacing w:val="5"/>
                <w:w w:val="105"/>
                <w:sz w:val="24"/>
                <w:szCs w:val="24"/>
              </w:rPr>
              <w:t xml:space="preserve">de México </w:t>
            </w:r>
            <w:r w:rsidRPr="001747F4">
              <w:rPr>
                <w:rFonts w:ascii="Century Gothic" w:hAnsi="Century Gothic"/>
                <w:w w:val="105"/>
                <w:sz w:val="24"/>
                <w:szCs w:val="24"/>
              </w:rPr>
              <w:t>del Tribunal Electoral del</w:t>
            </w:r>
            <w:r w:rsidRPr="001747F4">
              <w:rPr>
                <w:rFonts w:ascii="Century Gothic" w:hAnsi="Century Gothic"/>
                <w:spacing w:val="-2"/>
                <w:w w:val="105"/>
                <w:sz w:val="24"/>
                <w:szCs w:val="24"/>
              </w:rPr>
              <w:t xml:space="preserve"> </w:t>
            </w:r>
            <w:r w:rsidRPr="001747F4">
              <w:rPr>
                <w:rFonts w:ascii="Century Gothic" w:hAnsi="Century Gothic"/>
                <w:sz w:val="24"/>
                <w:szCs w:val="24"/>
              </w:rPr>
              <w:t xml:space="preserve">Poder Judicial de </w:t>
            </w:r>
            <w:r w:rsidR="005054FB" w:rsidRPr="001747F4">
              <w:rPr>
                <w:rFonts w:ascii="Century Gothic" w:hAnsi="Century Gothic"/>
                <w:sz w:val="24"/>
                <w:szCs w:val="24"/>
              </w:rPr>
              <w:t>la Federació</w:t>
            </w:r>
            <w:r w:rsidRPr="001747F4">
              <w:rPr>
                <w:rFonts w:ascii="Century Gothic" w:hAnsi="Century Gothic"/>
                <w:sz w:val="24"/>
                <w:szCs w:val="24"/>
              </w:rPr>
              <w:t>n, dictó sentencia en el expediente</w:t>
            </w:r>
            <w:r w:rsidRPr="001747F4">
              <w:rPr>
                <w:rFonts w:ascii="Century Gothic" w:hAnsi="Century Gothic"/>
                <w:spacing w:val="80"/>
                <w:sz w:val="24"/>
                <w:szCs w:val="24"/>
              </w:rPr>
              <w:t xml:space="preserve"> </w:t>
            </w:r>
            <w:r w:rsidRPr="001747F4">
              <w:rPr>
                <w:rFonts w:ascii="Century Gothic" w:hAnsi="Century Gothic"/>
                <w:b/>
                <w:sz w:val="24"/>
                <w:szCs w:val="24"/>
              </w:rPr>
              <w:t>SCM-JDC-402/2018</w:t>
            </w:r>
            <w:r w:rsidRPr="001747F4">
              <w:rPr>
                <w:rFonts w:ascii="Century Gothic" w:hAnsi="Century Gothic"/>
                <w:sz w:val="24"/>
                <w:szCs w:val="24"/>
              </w:rPr>
              <w:t>,</w:t>
            </w:r>
            <w:r w:rsidRPr="001747F4">
              <w:rPr>
                <w:rFonts w:ascii="Century Gothic" w:hAnsi="Century Gothic"/>
                <w:spacing w:val="-17"/>
                <w:sz w:val="24"/>
                <w:szCs w:val="24"/>
              </w:rPr>
              <w:t xml:space="preserve"> </w:t>
            </w:r>
            <w:r w:rsidRPr="001747F4">
              <w:rPr>
                <w:rFonts w:ascii="Century Gothic" w:hAnsi="Century Gothic"/>
                <w:sz w:val="24"/>
                <w:szCs w:val="24"/>
              </w:rPr>
              <w:t>en</w:t>
            </w:r>
            <w:r w:rsidRPr="001747F4">
              <w:rPr>
                <w:rFonts w:ascii="Century Gothic" w:hAnsi="Century Gothic"/>
                <w:spacing w:val="-17"/>
                <w:sz w:val="24"/>
                <w:szCs w:val="24"/>
              </w:rPr>
              <w:t xml:space="preserve"> </w:t>
            </w:r>
            <w:r w:rsidR="005054FB" w:rsidRPr="001747F4">
              <w:rPr>
                <w:rFonts w:ascii="Century Gothic" w:hAnsi="Century Gothic"/>
                <w:sz w:val="24"/>
                <w:szCs w:val="24"/>
              </w:rPr>
              <w:t xml:space="preserve">donde, entre otras cuestiones, </w:t>
            </w:r>
            <w:r w:rsidRPr="001747F4">
              <w:rPr>
                <w:rFonts w:ascii="Century Gothic" w:hAnsi="Century Gothic"/>
                <w:sz w:val="24"/>
                <w:szCs w:val="24"/>
              </w:rPr>
              <w:t>orden</w:t>
            </w:r>
            <w:r w:rsidR="00FA0808" w:rsidRPr="001747F4">
              <w:rPr>
                <w:rFonts w:ascii="Century Gothic" w:hAnsi="Century Gothic"/>
                <w:sz w:val="24"/>
                <w:szCs w:val="24"/>
              </w:rPr>
              <w:t>ó</w:t>
            </w:r>
            <w:r w:rsidR="005054FB" w:rsidRPr="001747F4">
              <w:rPr>
                <w:rFonts w:ascii="Century Gothic" w:hAnsi="Century Gothic"/>
                <w:sz w:val="24"/>
                <w:szCs w:val="24"/>
              </w:rPr>
              <w:t xml:space="preserve"> a este </w:t>
            </w:r>
            <w:r w:rsidRPr="001747F4">
              <w:rPr>
                <w:rFonts w:ascii="Century Gothic" w:hAnsi="Century Gothic"/>
                <w:sz w:val="24"/>
                <w:szCs w:val="24"/>
              </w:rPr>
              <w:t>Instituto</w:t>
            </w:r>
            <w:r w:rsidRPr="001747F4">
              <w:rPr>
                <w:rFonts w:ascii="Century Gothic" w:hAnsi="Century Gothic"/>
                <w:spacing w:val="-3"/>
                <w:sz w:val="24"/>
                <w:szCs w:val="24"/>
              </w:rPr>
              <w:t xml:space="preserve"> </w:t>
            </w:r>
            <w:r w:rsidRPr="001747F4">
              <w:rPr>
                <w:rFonts w:ascii="Century Gothic" w:hAnsi="Century Gothic"/>
                <w:sz w:val="24"/>
                <w:szCs w:val="24"/>
              </w:rPr>
              <w:t>Electoral</w:t>
            </w:r>
            <w:r w:rsidR="005054FB" w:rsidRPr="001747F4">
              <w:rPr>
                <w:rFonts w:ascii="Century Gothic" w:hAnsi="Century Gothic"/>
                <w:sz w:val="24"/>
                <w:szCs w:val="24"/>
              </w:rPr>
              <w:t>,</w:t>
            </w:r>
            <w:r w:rsidRPr="001747F4">
              <w:rPr>
                <w:rFonts w:ascii="Century Gothic" w:hAnsi="Century Gothic"/>
                <w:spacing w:val="40"/>
                <w:sz w:val="24"/>
                <w:szCs w:val="24"/>
              </w:rPr>
              <w:t xml:space="preserve"> </w:t>
            </w:r>
            <w:r w:rsidR="005054FB" w:rsidRPr="001747F4">
              <w:rPr>
                <w:rFonts w:ascii="Century Gothic" w:hAnsi="Century Gothic"/>
                <w:sz w:val="24"/>
                <w:szCs w:val="24"/>
              </w:rPr>
              <w:t>realizar los estudios concernientes e implementar acciones afirmativas en materia indígena para el caso de registro de candidaturas a Diputaciones Locales e integrantes de Ayuntamientos, así como verificar que los partidos políticos implementen dichas acciones afirmativas y las hagan efectivas para que se permita consolidar el derecho a la igualdad de las personas indígenas para participar en los procesos electorales subsecuentes</w:t>
            </w:r>
            <w:r w:rsidR="00FA0808" w:rsidRPr="001747F4">
              <w:rPr>
                <w:rFonts w:ascii="Century Gothic" w:hAnsi="Century Gothic"/>
                <w:sz w:val="24"/>
                <w:szCs w:val="24"/>
              </w:rPr>
              <w:t>.</w:t>
            </w:r>
          </w:p>
          <w:p w14:paraId="71C4E4DA" w14:textId="77777777" w:rsidR="004B567A" w:rsidRPr="001747F4" w:rsidRDefault="004B567A" w:rsidP="000A3021">
            <w:pPr>
              <w:pStyle w:val="Prrafodelista"/>
              <w:spacing w:after="0"/>
              <w:ind w:left="179"/>
              <w:jc w:val="both"/>
              <w:rPr>
                <w:rFonts w:ascii="Century Gothic" w:hAnsi="Century Gothic"/>
                <w:i/>
                <w:sz w:val="24"/>
                <w:szCs w:val="24"/>
              </w:rPr>
            </w:pPr>
          </w:p>
          <w:p w14:paraId="53B3706A" w14:textId="58501F7D" w:rsidR="00B41DFB" w:rsidRPr="001747F4" w:rsidRDefault="004B567A" w:rsidP="000A3021">
            <w:pPr>
              <w:pStyle w:val="Prrafodelista"/>
              <w:numPr>
                <w:ilvl w:val="0"/>
                <w:numId w:val="40"/>
              </w:numPr>
              <w:spacing w:after="0"/>
              <w:ind w:left="179" w:hanging="3"/>
              <w:jc w:val="both"/>
              <w:rPr>
                <w:rFonts w:ascii="Century Gothic" w:hAnsi="Century Gothic"/>
                <w:sz w:val="24"/>
                <w:szCs w:val="24"/>
              </w:rPr>
            </w:pPr>
            <w:r w:rsidRPr="001747F4">
              <w:rPr>
                <w:rFonts w:ascii="Century Gothic" w:hAnsi="Century Gothic"/>
                <w:sz w:val="24"/>
                <w:szCs w:val="24"/>
              </w:rPr>
              <w:t>El 29 de septiembre del 2018,</w:t>
            </w:r>
            <w:r w:rsidRPr="001747F4">
              <w:rPr>
                <w:rFonts w:ascii="Century Gothic" w:hAnsi="Century Gothic"/>
                <w:spacing w:val="27"/>
                <w:sz w:val="24"/>
                <w:szCs w:val="24"/>
              </w:rPr>
              <w:t xml:space="preserve"> </w:t>
            </w:r>
            <w:r w:rsidRPr="001747F4">
              <w:rPr>
                <w:rFonts w:ascii="Century Gothic" w:hAnsi="Century Gothic"/>
                <w:sz w:val="24"/>
                <w:szCs w:val="24"/>
              </w:rPr>
              <w:t>la Sala Superior del</w:t>
            </w:r>
            <w:r w:rsidR="005054FB" w:rsidRPr="001747F4">
              <w:rPr>
                <w:rFonts w:ascii="Century Gothic" w:hAnsi="Century Gothic"/>
                <w:sz w:val="24"/>
                <w:szCs w:val="24"/>
              </w:rPr>
              <w:t xml:space="preserve"> TEPJF</w:t>
            </w:r>
            <w:r w:rsidRPr="001747F4">
              <w:rPr>
                <w:rFonts w:ascii="Century Gothic" w:hAnsi="Century Gothic"/>
                <w:sz w:val="24"/>
                <w:szCs w:val="24"/>
              </w:rPr>
              <w:t>, dictó sentencia en el Recurso de Reconsideraci</w:t>
            </w:r>
            <w:r w:rsidR="00B41DFB" w:rsidRPr="001747F4">
              <w:rPr>
                <w:rFonts w:ascii="Century Gothic" w:hAnsi="Century Gothic"/>
                <w:sz w:val="24"/>
                <w:szCs w:val="24"/>
              </w:rPr>
              <w:t>ó</w:t>
            </w:r>
            <w:r w:rsidRPr="001747F4">
              <w:rPr>
                <w:rFonts w:ascii="Century Gothic" w:hAnsi="Century Gothic"/>
                <w:sz w:val="24"/>
                <w:szCs w:val="24"/>
              </w:rPr>
              <w:t>n</w:t>
            </w:r>
            <w:r w:rsidR="005054FB" w:rsidRPr="001747F4">
              <w:rPr>
                <w:rFonts w:ascii="Century Gothic" w:hAnsi="Century Gothic"/>
                <w:sz w:val="24"/>
                <w:szCs w:val="24"/>
              </w:rPr>
              <w:t>,</w:t>
            </w:r>
            <w:r w:rsidRPr="001747F4">
              <w:rPr>
                <w:rFonts w:ascii="Century Gothic" w:hAnsi="Century Gothic"/>
                <w:sz w:val="24"/>
                <w:szCs w:val="24"/>
              </w:rPr>
              <w:t xml:space="preserve"> identificado con</w:t>
            </w:r>
            <w:r w:rsidRPr="001747F4">
              <w:rPr>
                <w:rFonts w:ascii="Century Gothic" w:hAnsi="Century Gothic"/>
                <w:spacing w:val="-14"/>
                <w:sz w:val="24"/>
                <w:szCs w:val="24"/>
              </w:rPr>
              <w:t xml:space="preserve"> </w:t>
            </w:r>
            <w:r w:rsidRPr="001747F4">
              <w:rPr>
                <w:rFonts w:ascii="Century Gothic" w:hAnsi="Century Gothic"/>
                <w:sz w:val="24"/>
                <w:szCs w:val="24"/>
              </w:rPr>
              <w:t>el número de</w:t>
            </w:r>
            <w:r w:rsidRPr="001747F4">
              <w:rPr>
                <w:rFonts w:ascii="Century Gothic" w:hAnsi="Century Gothic"/>
                <w:spacing w:val="-6"/>
                <w:sz w:val="24"/>
                <w:szCs w:val="24"/>
              </w:rPr>
              <w:t xml:space="preserve"> </w:t>
            </w:r>
            <w:r w:rsidRPr="001747F4">
              <w:rPr>
                <w:rFonts w:ascii="Century Gothic" w:hAnsi="Century Gothic"/>
                <w:sz w:val="24"/>
                <w:szCs w:val="24"/>
              </w:rPr>
              <w:t xml:space="preserve">expediente </w:t>
            </w:r>
            <w:r w:rsidRPr="001747F4">
              <w:rPr>
                <w:rFonts w:ascii="Century Gothic" w:hAnsi="Century Gothic"/>
                <w:b/>
                <w:sz w:val="24"/>
                <w:szCs w:val="24"/>
              </w:rPr>
              <w:t>SUP-REC-1386/2018</w:t>
            </w:r>
            <w:r w:rsidRPr="001747F4">
              <w:rPr>
                <w:rFonts w:ascii="Century Gothic" w:hAnsi="Century Gothic"/>
                <w:sz w:val="24"/>
                <w:szCs w:val="24"/>
              </w:rPr>
              <w:t>,</w:t>
            </w:r>
            <w:r w:rsidR="00B41DFB" w:rsidRPr="001747F4">
              <w:rPr>
                <w:rFonts w:ascii="Century Gothic" w:hAnsi="Century Gothic"/>
                <w:sz w:val="24"/>
                <w:szCs w:val="24"/>
              </w:rPr>
              <w:t xml:space="preserve"> </w:t>
            </w:r>
            <w:r w:rsidR="00B41DFB" w:rsidRPr="001747F4">
              <w:rPr>
                <w:rFonts w:ascii="Century Gothic" w:hAnsi="Century Gothic"/>
                <w:iCs/>
                <w:sz w:val="24"/>
                <w:szCs w:val="24"/>
              </w:rPr>
              <w:t xml:space="preserve">en el que </w:t>
            </w:r>
            <w:r w:rsidR="005054FB" w:rsidRPr="001747F4">
              <w:rPr>
                <w:rFonts w:ascii="Century Gothic" w:hAnsi="Century Gothic"/>
                <w:iCs/>
                <w:sz w:val="24"/>
                <w:szCs w:val="24"/>
              </w:rPr>
              <w:t xml:space="preserve">estableció el </w:t>
            </w:r>
            <w:r w:rsidR="00B41DFB" w:rsidRPr="001747F4">
              <w:rPr>
                <w:rFonts w:ascii="Century Gothic" w:hAnsi="Century Gothic"/>
                <w:iCs/>
                <w:sz w:val="24"/>
                <w:szCs w:val="24"/>
              </w:rPr>
              <w:t xml:space="preserve">criterio que deben tomar las autoridades administrativas electorales para armonizar la normativa electoral que deberá regir en un determinado proceso electoral, </w:t>
            </w:r>
            <w:r w:rsidR="005054FB" w:rsidRPr="001747F4">
              <w:rPr>
                <w:rFonts w:ascii="Century Gothic" w:hAnsi="Century Gothic"/>
                <w:iCs/>
                <w:sz w:val="24"/>
                <w:szCs w:val="24"/>
              </w:rPr>
              <w:t xml:space="preserve">señalando </w:t>
            </w:r>
            <w:r w:rsidR="00B41DFB" w:rsidRPr="001747F4">
              <w:rPr>
                <w:rFonts w:ascii="Century Gothic" w:hAnsi="Century Gothic"/>
                <w:iCs/>
                <w:sz w:val="24"/>
                <w:szCs w:val="24"/>
              </w:rPr>
              <w:t xml:space="preserve">que las autoridades tanto legislativas como administrativas tienen la facultad </w:t>
            </w:r>
            <w:r w:rsidR="005054FB" w:rsidRPr="001747F4">
              <w:rPr>
                <w:rFonts w:ascii="Century Gothic" w:hAnsi="Century Gothic"/>
                <w:iCs/>
                <w:sz w:val="24"/>
                <w:szCs w:val="24"/>
              </w:rPr>
              <w:t xml:space="preserve">e incluso, en algunas ocasiones, </w:t>
            </w:r>
            <w:r w:rsidR="00B41DFB" w:rsidRPr="001747F4">
              <w:rPr>
                <w:rFonts w:ascii="Century Gothic" w:hAnsi="Century Gothic"/>
                <w:iCs/>
                <w:sz w:val="24"/>
                <w:szCs w:val="24"/>
              </w:rPr>
              <w:lastRenderedPageBreak/>
              <w:t>la obligación de establecer reglas orientadas a asegurar condiciones de igualdad entre hombres y mujeres en el ejercicio de sus derechos políticos electorales.</w:t>
            </w:r>
            <w:r w:rsidR="005054FB" w:rsidRPr="001747F4">
              <w:rPr>
                <w:rFonts w:ascii="Century Gothic" w:hAnsi="Century Gothic"/>
                <w:iCs/>
                <w:sz w:val="24"/>
                <w:szCs w:val="24"/>
              </w:rPr>
              <w:t xml:space="preserve"> También sostuvo que t</w:t>
            </w:r>
            <w:r w:rsidR="00B41DFB" w:rsidRPr="001747F4">
              <w:rPr>
                <w:rFonts w:ascii="Century Gothic" w:hAnsi="Century Gothic"/>
                <w:iCs/>
                <w:sz w:val="24"/>
                <w:szCs w:val="24"/>
              </w:rPr>
              <w:t xml:space="preserve">ratándose de autoridades administrativas, como es el caso de este Instituto Electoral, su ejercicio debe ajustarse al principio de reserva de ley y subordinación </w:t>
            </w:r>
            <w:r w:rsidR="00BF3719" w:rsidRPr="001747F4">
              <w:rPr>
                <w:rFonts w:ascii="Century Gothic" w:hAnsi="Century Gothic"/>
                <w:iCs/>
                <w:sz w:val="24"/>
                <w:szCs w:val="24"/>
              </w:rPr>
              <w:t>jerárquica, debiendo emitir estas reglas primordialmente antes del inicio del proceso electoral o del desarrollo de los procedimientos de selección de candidaturas y, necesariamente, antes de la jornada electoral.</w:t>
            </w:r>
          </w:p>
          <w:p w14:paraId="25EC7B7C" w14:textId="77777777" w:rsidR="00B41DFB" w:rsidRPr="001747F4" w:rsidRDefault="00B41DFB" w:rsidP="00B41DFB">
            <w:pPr>
              <w:pStyle w:val="Prrafodelista"/>
              <w:rPr>
                <w:rFonts w:ascii="Century Gothic" w:hAnsi="Century Gothic"/>
                <w:i/>
                <w:spacing w:val="-7"/>
                <w:sz w:val="24"/>
                <w:szCs w:val="24"/>
              </w:rPr>
            </w:pPr>
          </w:p>
          <w:p w14:paraId="764CB5DC" w14:textId="78287C69" w:rsidR="004B567A" w:rsidRPr="001747F4" w:rsidRDefault="004B567A" w:rsidP="000A3021">
            <w:pPr>
              <w:pStyle w:val="Prrafodelista"/>
              <w:numPr>
                <w:ilvl w:val="0"/>
                <w:numId w:val="40"/>
              </w:numPr>
              <w:spacing w:after="0"/>
              <w:ind w:left="179" w:hanging="3"/>
              <w:jc w:val="both"/>
              <w:rPr>
                <w:rFonts w:ascii="Century Gothic" w:hAnsi="Century Gothic"/>
                <w:sz w:val="24"/>
                <w:szCs w:val="24"/>
              </w:rPr>
            </w:pPr>
            <w:r w:rsidRPr="001747F4">
              <w:rPr>
                <w:rFonts w:ascii="Century Gothic" w:hAnsi="Century Gothic"/>
                <w:sz w:val="24"/>
                <w:szCs w:val="24"/>
              </w:rPr>
              <w:t>El</w:t>
            </w:r>
            <w:r w:rsidRPr="001747F4">
              <w:rPr>
                <w:rFonts w:ascii="Century Gothic" w:hAnsi="Century Gothic"/>
                <w:spacing w:val="-15"/>
                <w:sz w:val="24"/>
                <w:szCs w:val="24"/>
              </w:rPr>
              <w:t xml:space="preserve"> </w:t>
            </w:r>
            <w:r w:rsidRPr="001747F4">
              <w:rPr>
                <w:rFonts w:ascii="Century Gothic" w:hAnsi="Century Gothic"/>
                <w:sz w:val="24"/>
                <w:szCs w:val="24"/>
              </w:rPr>
              <w:t>26</w:t>
            </w:r>
            <w:r w:rsidRPr="001747F4">
              <w:rPr>
                <w:rFonts w:ascii="Century Gothic" w:hAnsi="Century Gothic"/>
                <w:spacing w:val="-17"/>
                <w:sz w:val="24"/>
                <w:szCs w:val="24"/>
              </w:rPr>
              <w:t xml:space="preserve"> </w:t>
            </w:r>
            <w:r w:rsidRPr="001747F4">
              <w:rPr>
                <w:rFonts w:ascii="Century Gothic" w:hAnsi="Century Gothic"/>
                <w:sz w:val="24"/>
                <w:szCs w:val="24"/>
              </w:rPr>
              <w:t>de</w:t>
            </w:r>
            <w:r w:rsidRPr="001747F4">
              <w:rPr>
                <w:rFonts w:ascii="Century Gothic" w:hAnsi="Century Gothic"/>
                <w:spacing w:val="-5"/>
                <w:sz w:val="24"/>
                <w:szCs w:val="24"/>
              </w:rPr>
              <w:t xml:space="preserve"> </w:t>
            </w:r>
            <w:r w:rsidRPr="001747F4">
              <w:rPr>
                <w:rFonts w:ascii="Century Gothic" w:hAnsi="Century Gothic"/>
                <w:sz w:val="24"/>
                <w:szCs w:val="24"/>
              </w:rPr>
              <w:t>junio</w:t>
            </w:r>
            <w:r w:rsidRPr="001747F4">
              <w:rPr>
                <w:rFonts w:ascii="Century Gothic" w:hAnsi="Century Gothic"/>
                <w:spacing w:val="-8"/>
                <w:sz w:val="24"/>
                <w:szCs w:val="24"/>
              </w:rPr>
              <w:t xml:space="preserve"> </w:t>
            </w:r>
            <w:r w:rsidRPr="001747F4">
              <w:rPr>
                <w:rFonts w:ascii="Century Gothic" w:hAnsi="Century Gothic"/>
                <w:sz w:val="24"/>
                <w:szCs w:val="24"/>
              </w:rPr>
              <w:t>del</w:t>
            </w:r>
            <w:r w:rsidRPr="001747F4">
              <w:rPr>
                <w:rFonts w:ascii="Century Gothic" w:hAnsi="Century Gothic"/>
                <w:spacing w:val="-9"/>
                <w:sz w:val="24"/>
                <w:szCs w:val="24"/>
              </w:rPr>
              <w:t xml:space="preserve"> </w:t>
            </w:r>
            <w:r w:rsidRPr="001747F4">
              <w:rPr>
                <w:rFonts w:ascii="Century Gothic" w:hAnsi="Century Gothic"/>
                <w:sz w:val="24"/>
                <w:szCs w:val="24"/>
              </w:rPr>
              <w:t>2019,</w:t>
            </w:r>
            <w:r w:rsidRPr="001747F4">
              <w:rPr>
                <w:rFonts w:ascii="Century Gothic" w:hAnsi="Century Gothic"/>
                <w:spacing w:val="-10"/>
                <w:sz w:val="24"/>
                <w:szCs w:val="24"/>
              </w:rPr>
              <w:t xml:space="preserve"> </w:t>
            </w:r>
            <w:r w:rsidRPr="001747F4">
              <w:rPr>
                <w:rFonts w:ascii="Century Gothic" w:hAnsi="Century Gothic"/>
                <w:sz w:val="24"/>
                <w:szCs w:val="24"/>
              </w:rPr>
              <w:t>el</w:t>
            </w:r>
            <w:r w:rsidRPr="001747F4">
              <w:rPr>
                <w:rFonts w:ascii="Century Gothic" w:hAnsi="Century Gothic"/>
                <w:spacing w:val="11"/>
                <w:sz w:val="24"/>
                <w:szCs w:val="24"/>
              </w:rPr>
              <w:t xml:space="preserve"> </w:t>
            </w:r>
            <w:r w:rsidRPr="001747F4">
              <w:rPr>
                <w:rFonts w:ascii="Century Gothic" w:hAnsi="Century Gothic"/>
                <w:sz w:val="24"/>
                <w:szCs w:val="24"/>
              </w:rPr>
              <w:t>Consejo</w:t>
            </w:r>
            <w:r w:rsidRPr="001747F4">
              <w:rPr>
                <w:rFonts w:ascii="Century Gothic" w:hAnsi="Century Gothic"/>
                <w:spacing w:val="5"/>
                <w:sz w:val="24"/>
                <w:szCs w:val="24"/>
              </w:rPr>
              <w:t xml:space="preserve"> </w:t>
            </w:r>
            <w:r w:rsidRPr="001747F4">
              <w:rPr>
                <w:rFonts w:ascii="Century Gothic" w:hAnsi="Century Gothic"/>
                <w:sz w:val="24"/>
                <w:szCs w:val="24"/>
              </w:rPr>
              <w:t>General</w:t>
            </w:r>
            <w:r w:rsidRPr="001747F4">
              <w:rPr>
                <w:rFonts w:ascii="Century Gothic" w:hAnsi="Century Gothic"/>
                <w:spacing w:val="-13"/>
                <w:sz w:val="24"/>
                <w:szCs w:val="24"/>
              </w:rPr>
              <w:t xml:space="preserve"> </w:t>
            </w:r>
            <w:r w:rsidRPr="001747F4">
              <w:rPr>
                <w:rFonts w:ascii="Century Gothic" w:hAnsi="Century Gothic"/>
                <w:sz w:val="24"/>
                <w:szCs w:val="24"/>
              </w:rPr>
              <w:t>de</w:t>
            </w:r>
            <w:r w:rsidRPr="001747F4">
              <w:rPr>
                <w:rFonts w:ascii="Century Gothic" w:hAnsi="Century Gothic"/>
                <w:spacing w:val="-6"/>
                <w:sz w:val="24"/>
                <w:szCs w:val="24"/>
              </w:rPr>
              <w:t xml:space="preserve"> </w:t>
            </w:r>
            <w:r w:rsidRPr="001747F4">
              <w:rPr>
                <w:rFonts w:ascii="Century Gothic" w:hAnsi="Century Gothic"/>
                <w:sz w:val="24"/>
                <w:szCs w:val="24"/>
              </w:rPr>
              <w:t>este</w:t>
            </w:r>
            <w:r w:rsidRPr="001747F4">
              <w:rPr>
                <w:rFonts w:ascii="Century Gothic" w:hAnsi="Century Gothic"/>
                <w:spacing w:val="3"/>
                <w:sz w:val="24"/>
                <w:szCs w:val="24"/>
              </w:rPr>
              <w:t xml:space="preserve"> </w:t>
            </w:r>
            <w:r w:rsidRPr="001747F4">
              <w:rPr>
                <w:rFonts w:ascii="Century Gothic" w:hAnsi="Century Gothic"/>
                <w:spacing w:val="-2"/>
                <w:sz w:val="24"/>
                <w:szCs w:val="24"/>
              </w:rPr>
              <w:t xml:space="preserve">Instituto </w:t>
            </w:r>
            <w:r w:rsidRPr="001747F4">
              <w:rPr>
                <w:rFonts w:ascii="Century Gothic" w:hAnsi="Century Gothic"/>
                <w:sz w:val="24"/>
                <w:szCs w:val="24"/>
              </w:rPr>
              <w:t>Electoral,</w:t>
            </w:r>
            <w:r w:rsidRPr="001747F4">
              <w:rPr>
                <w:rFonts w:ascii="Century Gothic" w:hAnsi="Century Gothic"/>
                <w:spacing w:val="-15"/>
                <w:sz w:val="24"/>
                <w:szCs w:val="24"/>
              </w:rPr>
              <w:t xml:space="preserve"> </w:t>
            </w:r>
            <w:r w:rsidRPr="001747F4">
              <w:rPr>
                <w:rFonts w:ascii="Century Gothic" w:hAnsi="Century Gothic"/>
                <w:sz w:val="24"/>
                <w:szCs w:val="24"/>
              </w:rPr>
              <w:t>mediante</w:t>
            </w:r>
            <w:r w:rsidRPr="001747F4">
              <w:rPr>
                <w:rFonts w:ascii="Century Gothic" w:hAnsi="Century Gothic"/>
                <w:spacing w:val="-3"/>
                <w:sz w:val="24"/>
                <w:szCs w:val="24"/>
              </w:rPr>
              <w:t xml:space="preserve"> </w:t>
            </w:r>
            <w:r w:rsidRPr="001747F4">
              <w:rPr>
                <w:rFonts w:ascii="Century Gothic" w:hAnsi="Century Gothic"/>
                <w:sz w:val="24"/>
                <w:szCs w:val="24"/>
              </w:rPr>
              <w:t>Acuerdo</w:t>
            </w:r>
            <w:r w:rsidRPr="001747F4">
              <w:rPr>
                <w:rFonts w:ascii="Century Gothic" w:hAnsi="Century Gothic"/>
                <w:spacing w:val="77"/>
                <w:w w:val="150"/>
                <w:sz w:val="24"/>
                <w:szCs w:val="24"/>
              </w:rPr>
              <w:t xml:space="preserve"> </w:t>
            </w:r>
            <w:r w:rsidRPr="001747F4">
              <w:rPr>
                <w:rFonts w:ascii="Century Gothic" w:hAnsi="Century Gothic"/>
                <w:b/>
                <w:sz w:val="24"/>
                <w:szCs w:val="24"/>
              </w:rPr>
              <w:t>031/SO/26-06-2019</w:t>
            </w:r>
            <w:r w:rsidRPr="001747F4">
              <w:rPr>
                <w:rFonts w:ascii="Century Gothic" w:hAnsi="Century Gothic"/>
                <w:sz w:val="24"/>
                <w:szCs w:val="24"/>
              </w:rPr>
              <w:t>,</w:t>
            </w:r>
            <w:r w:rsidRPr="001747F4">
              <w:rPr>
                <w:rFonts w:ascii="Century Gothic" w:hAnsi="Century Gothic"/>
                <w:spacing w:val="27"/>
                <w:sz w:val="24"/>
                <w:szCs w:val="24"/>
              </w:rPr>
              <w:t xml:space="preserve"> </w:t>
            </w:r>
            <w:r w:rsidRPr="001747F4">
              <w:rPr>
                <w:rFonts w:ascii="Century Gothic" w:hAnsi="Century Gothic"/>
                <w:sz w:val="24"/>
                <w:szCs w:val="24"/>
              </w:rPr>
              <w:t>aprobó</w:t>
            </w:r>
            <w:r w:rsidRPr="001747F4">
              <w:rPr>
                <w:rFonts w:ascii="Century Gothic" w:hAnsi="Century Gothic"/>
                <w:spacing w:val="28"/>
                <w:sz w:val="24"/>
                <w:szCs w:val="24"/>
              </w:rPr>
              <w:t xml:space="preserve"> </w:t>
            </w:r>
            <w:r w:rsidRPr="001747F4">
              <w:rPr>
                <w:rFonts w:ascii="Century Gothic" w:hAnsi="Century Gothic"/>
                <w:sz w:val="24"/>
                <w:szCs w:val="24"/>
              </w:rPr>
              <w:t>el</w:t>
            </w:r>
            <w:r w:rsidRPr="001747F4">
              <w:rPr>
                <w:rFonts w:ascii="Century Gothic" w:hAnsi="Century Gothic"/>
                <w:spacing w:val="40"/>
                <w:sz w:val="24"/>
                <w:szCs w:val="24"/>
              </w:rPr>
              <w:t xml:space="preserve"> </w:t>
            </w:r>
            <w:r w:rsidRPr="001747F4">
              <w:rPr>
                <w:rFonts w:ascii="Century Gothic" w:hAnsi="Century Gothic"/>
                <w:sz w:val="24"/>
                <w:szCs w:val="24"/>
              </w:rPr>
              <w:t>Plan</w:t>
            </w:r>
            <w:r w:rsidRPr="001747F4">
              <w:rPr>
                <w:rFonts w:ascii="Century Gothic" w:hAnsi="Century Gothic"/>
                <w:spacing w:val="13"/>
                <w:sz w:val="24"/>
                <w:szCs w:val="24"/>
              </w:rPr>
              <w:t xml:space="preserve"> </w:t>
            </w:r>
            <w:r w:rsidRPr="001747F4">
              <w:rPr>
                <w:rFonts w:ascii="Century Gothic" w:hAnsi="Century Gothic"/>
                <w:sz w:val="24"/>
                <w:szCs w:val="24"/>
              </w:rPr>
              <w:t>de</w:t>
            </w:r>
            <w:r w:rsidRPr="001747F4">
              <w:rPr>
                <w:rFonts w:ascii="Century Gothic" w:hAnsi="Century Gothic"/>
                <w:spacing w:val="6"/>
                <w:sz w:val="24"/>
                <w:szCs w:val="24"/>
              </w:rPr>
              <w:t xml:space="preserve"> </w:t>
            </w:r>
            <w:r w:rsidRPr="001747F4">
              <w:rPr>
                <w:rFonts w:ascii="Century Gothic" w:hAnsi="Century Gothic"/>
                <w:sz w:val="24"/>
                <w:szCs w:val="24"/>
              </w:rPr>
              <w:t>Trabajo</w:t>
            </w:r>
            <w:r w:rsidRPr="001747F4">
              <w:rPr>
                <w:rFonts w:ascii="Century Gothic" w:hAnsi="Century Gothic"/>
                <w:spacing w:val="41"/>
                <w:sz w:val="24"/>
                <w:szCs w:val="24"/>
              </w:rPr>
              <w:t xml:space="preserve"> </w:t>
            </w:r>
            <w:r w:rsidRPr="001747F4">
              <w:rPr>
                <w:rFonts w:ascii="Century Gothic" w:hAnsi="Century Gothic"/>
                <w:sz w:val="24"/>
                <w:szCs w:val="24"/>
              </w:rPr>
              <w:t>para</w:t>
            </w:r>
            <w:r w:rsidRPr="001747F4">
              <w:rPr>
                <w:rFonts w:ascii="Century Gothic" w:hAnsi="Century Gothic"/>
                <w:spacing w:val="34"/>
                <w:sz w:val="24"/>
                <w:szCs w:val="24"/>
              </w:rPr>
              <w:t xml:space="preserve"> </w:t>
            </w:r>
            <w:r w:rsidRPr="001747F4">
              <w:rPr>
                <w:rFonts w:ascii="Century Gothic" w:hAnsi="Century Gothic"/>
                <w:sz w:val="24"/>
                <w:szCs w:val="24"/>
              </w:rPr>
              <w:t>dar</w:t>
            </w:r>
            <w:r w:rsidRPr="001747F4">
              <w:rPr>
                <w:rFonts w:ascii="Century Gothic" w:hAnsi="Century Gothic"/>
                <w:spacing w:val="36"/>
                <w:sz w:val="24"/>
                <w:szCs w:val="24"/>
              </w:rPr>
              <w:t xml:space="preserve"> </w:t>
            </w:r>
            <w:r w:rsidRPr="001747F4">
              <w:rPr>
                <w:rFonts w:ascii="Century Gothic" w:hAnsi="Century Gothic"/>
                <w:sz w:val="24"/>
                <w:szCs w:val="24"/>
              </w:rPr>
              <w:t>c</w:t>
            </w:r>
            <w:r w:rsidR="002E576D" w:rsidRPr="001747F4">
              <w:rPr>
                <w:rFonts w:ascii="Century Gothic" w:hAnsi="Century Gothic"/>
                <w:sz w:val="24"/>
                <w:szCs w:val="24"/>
              </w:rPr>
              <w:t>u</w:t>
            </w:r>
            <w:r w:rsidRPr="001747F4">
              <w:rPr>
                <w:rFonts w:ascii="Century Gothic" w:hAnsi="Century Gothic"/>
                <w:sz w:val="24"/>
                <w:szCs w:val="24"/>
              </w:rPr>
              <w:t>mplimiento</w:t>
            </w:r>
            <w:r w:rsidRPr="001747F4">
              <w:rPr>
                <w:rFonts w:ascii="Century Gothic" w:hAnsi="Century Gothic"/>
                <w:spacing w:val="33"/>
                <w:sz w:val="24"/>
                <w:szCs w:val="24"/>
              </w:rPr>
              <w:t xml:space="preserve"> </w:t>
            </w:r>
            <w:r w:rsidRPr="001747F4">
              <w:rPr>
                <w:rFonts w:ascii="Century Gothic" w:hAnsi="Century Gothic"/>
                <w:sz w:val="24"/>
                <w:szCs w:val="24"/>
              </w:rPr>
              <w:t>a</w:t>
            </w:r>
            <w:r w:rsidRPr="001747F4">
              <w:rPr>
                <w:rFonts w:ascii="Century Gothic" w:hAnsi="Century Gothic"/>
                <w:spacing w:val="39"/>
                <w:sz w:val="24"/>
                <w:szCs w:val="24"/>
              </w:rPr>
              <w:t xml:space="preserve"> </w:t>
            </w:r>
            <w:r w:rsidRPr="001747F4">
              <w:rPr>
                <w:rFonts w:ascii="Century Gothic" w:hAnsi="Century Gothic"/>
                <w:sz w:val="24"/>
                <w:szCs w:val="24"/>
              </w:rPr>
              <w:t>las</w:t>
            </w:r>
            <w:r w:rsidRPr="001747F4">
              <w:rPr>
                <w:rFonts w:ascii="Century Gothic" w:hAnsi="Century Gothic"/>
                <w:spacing w:val="14"/>
                <w:sz w:val="24"/>
                <w:szCs w:val="24"/>
              </w:rPr>
              <w:t xml:space="preserve"> </w:t>
            </w:r>
            <w:r w:rsidR="005054FB" w:rsidRPr="001747F4">
              <w:rPr>
                <w:rFonts w:ascii="Century Gothic" w:hAnsi="Century Gothic"/>
                <w:spacing w:val="-2"/>
                <w:sz w:val="24"/>
                <w:szCs w:val="24"/>
              </w:rPr>
              <w:t>s</w:t>
            </w:r>
            <w:r w:rsidRPr="001747F4">
              <w:rPr>
                <w:rFonts w:ascii="Century Gothic" w:hAnsi="Century Gothic"/>
                <w:spacing w:val="-2"/>
                <w:sz w:val="24"/>
                <w:szCs w:val="24"/>
              </w:rPr>
              <w:t>entencias</w:t>
            </w:r>
            <w:r w:rsidR="002E576D" w:rsidRPr="001747F4">
              <w:rPr>
                <w:rFonts w:ascii="Century Gothic" w:hAnsi="Century Gothic"/>
                <w:spacing w:val="-2"/>
                <w:sz w:val="24"/>
                <w:szCs w:val="24"/>
              </w:rPr>
              <w:t xml:space="preserve"> </w:t>
            </w:r>
            <w:r w:rsidR="005054FB" w:rsidRPr="001747F4">
              <w:rPr>
                <w:rFonts w:ascii="Century Gothic" w:hAnsi="Century Gothic"/>
                <w:sz w:val="24"/>
                <w:szCs w:val="24"/>
              </w:rPr>
              <w:t xml:space="preserve">emitidas </w:t>
            </w:r>
            <w:r w:rsidRPr="001747F4">
              <w:rPr>
                <w:rFonts w:ascii="Century Gothic" w:hAnsi="Century Gothic"/>
                <w:sz w:val="24"/>
                <w:szCs w:val="24"/>
              </w:rPr>
              <w:t>en</w:t>
            </w:r>
            <w:r w:rsidRPr="001747F4">
              <w:rPr>
                <w:rFonts w:ascii="Century Gothic" w:hAnsi="Century Gothic"/>
                <w:spacing w:val="-23"/>
                <w:sz w:val="24"/>
                <w:szCs w:val="24"/>
              </w:rPr>
              <w:t xml:space="preserve"> </w:t>
            </w:r>
            <w:r w:rsidRPr="001747F4">
              <w:rPr>
                <w:rFonts w:ascii="Century Gothic" w:hAnsi="Century Gothic"/>
                <w:sz w:val="24"/>
                <w:szCs w:val="24"/>
              </w:rPr>
              <w:t>los</w:t>
            </w:r>
            <w:r w:rsidRPr="001747F4">
              <w:rPr>
                <w:rFonts w:ascii="Century Gothic" w:hAnsi="Century Gothic"/>
                <w:spacing w:val="-19"/>
                <w:sz w:val="24"/>
                <w:szCs w:val="24"/>
              </w:rPr>
              <w:t xml:space="preserve"> </w:t>
            </w:r>
            <w:r w:rsidRPr="001747F4">
              <w:rPr>
                <w:rFonts w:ascii="Century Gothic" w:hAnsi="Century Gothic"/>
                <w:sz w:val="24"/>
                <w:szCs w:val="24"/>
              </w:rPr>
              <w:t xml:space="preserve">expedientes </w:t>
            </w:r>
            <w:r w:rsidRPr="001747F4">
              <w:rPr>
                <w:rFonts w:ascii="Century Gothic" w:hAnsi="Century Gothic"/>
                <w:b/>
                <w:sz w:val="24"/>
                <w:szCs w:val="24"/>
              </w:rPr>
              <w:t>SUP-REC-1386/2018</w:t>
            </w:r>
            <w:r w:rsidRPr="001747F4">
              <w:rPr>
                <w:rFonts w:ascii="Century Gothic" w:hAnsi="Century Gothic"/>
                <w:spacing w:val="-13"/>
                <w:sz w:val="24"/>
                <w:szCs w:val="24"/>
              </w:rPr>
              <w:t xml:space="preserve"> </w:t>
            </w:r>
            <w:r w:rsidRPr="001747F4">
              <w:rPr>
                <w:rFonts w:ascii="Century Gothic" w:hAnsi="Century Gothic"/>
                <w:sz w:val="24"/>
                <w:szCs w:val="24"/>
              </w:rPr>
              <w:t xml:space="preserve">y </w:t>
            </w:r>
            <w:r w:rsidRPr="001747F4">
              <w:rPr>
                <w:rFonts w:ascii="Century Gothic" w:hAnsi="Century Gothic"/>
                <w:b/>
                <w:sz w:val="24"/>
                <w:szCs w:val="24"/>
              </w:rPr>
              <w:t>SC</w:t>
            </w:r>
            <w:r w:rsidR="002E576D" w:rsidRPr="001747F4">
              <w:rPr>
                <w:rFonts w:ascii="Century Gothic" w:hAnsi="Century Gothic"/>
                <w:b/>
                <w:sz w:val="24"/>
                <w:szCs w:val="24"/>
              </w:rPr>
              <w:t>M</w:t>
            </w:r>
            <w:r w:rsidRPr="001747F4">
              <w:rPr>
                <w:rFonts w:ascii="Century Gothic" w:hAnsi="Century Gothic"/>
                <w:b/>
                <w:sz w:val="24"/>
                <w:szCs w:val="24"/>
              </w:rPr>
              <w:t>-JDC-402/2018,</w:t>
            </w:r>
            <w:r w:rsidRPr="001747F4">
              <w:rPr>
                <w:rFonts w:ascii="Century Gothic" w:hAnsi="Century Gothic"/>
                <w:spacing w:val="-25"/>
                <w:sz w:val="24"/>
                <w:szCs w:val="24"/>
              </w:rPr>
              <w:t xml:space="preserve"> </w:t>
            </w:r>
            <w:r w:rsidR="005054FB" w:rsidRPr="001747F4">
              <w:rPr>
                <w:rFonts w:ascii="Century Gothic" w:hAnsi="Century Gothic"/>
                <w:sz w:val="24"/>
                <w:szCs w:val="24"/>
              </w:rPr>
              <w:t xml:space="preserve">respectivamente, </w:t>
            </w:r>
            <w:r w:rsidR="002E576D" w:rsidRPr="001747F4">
              <w:rPr>
                <w:rFonts w:ascii="Century Gothic" w:hAnsi="Century Gothic"/>
                <w:sz w:val="24"/>
                <w:szCs w:val="24"/>
              </w:rPr>
              <w:t xml:space="preserve">por </w:t>
            </w:r>
            <w:r w:rsidRPr="001747F4">
              <w:rPr>
                <w:rFonts w:ascii="Century Gothic" w:hAnsi="Century Gothic"/>
                <w:sz w:val="24"/>
                <w:szCs w:val="24"/>
              </w:rPr>
              <w:t>la</w:t>
            </w:r>
            <w:r w:rsidRPr="001747F4">
              <w:rPr>
                <w:rFonts w:ascii="Century Gothic" w:hAnsi="Century Gothic"/>
                <w:spacing w:val="40"/>
                <w:sz w:val="24"/>
                <w:szCs w:val="24"/>
              </w:rPr>
              <w:t xml:space="preserve"> </w:t>
            </w:r>
            <w:r w:rsidRPr="001747F4">
              <w:rPr>
                <w:rFonts w:ascii="Century Gothic" w:hAnsi="Century Gothic"/>
                <w:sz w:val="24"/>
                <w:szCs w:val="24"/>
              </w:rPr>
              <w:t>Sala Superior</w:t>
            </w:r>
            <w:r w:rsidRPr="001747F4">
              <w:rPr>
                <w:rFonts w:ascii="Century Gothic" w:hAnsi="Century Gothic"/>
                <w:spacing w:val="40"/>
                <w:sz w:val="24"/>
                <w:szCs w:val="24"/>
              </w:rPr>
              <w:t xml:space="preserve"> </w:t>
            </w:r>
            <w:r w:rsidRPr="001747F4">
              <w:rPr>
                <w:rFonts w:ascii="Century Gothic" w:hAnsi="Century Gothic"/>
                <w:sz w:val="24"/>
                <w:szCs w:val="24"/>
              </w:rPr>
              <w:t>y</w:t>
            </w:r>
            <w:r w:rsidRPr="001747F4">
              <w:rPr>
                <w:rFonts w:ascii="Century Gothic" w:hAnsi="Century Gothic"/>
                <w:spacing w:val="40"/>
                <w:sz w:val="24"/>
                <w:szCs w:val="24"/>
              </w:rPr>
              <w:t xml:space="preserve"> </w:t>
            </w:r>
            <w:r w:rsidRPr="001747F4">
              <w:rPr>
                <w:rFonts w:ascii="Century Gothic" w:hAnsi="Century Gothic"/>
                <w:sz w:val="24"/>
                <w:szCs w:val="24"/>
              </w:rPr>
              <w:t>la</w:t>
            </w:r>
            <w:r w:rsidRPr="001747F4">
              <w:rPr>
                <w:rFonts w:ascii="Century Gothic" w:hAnsi="Century Gothic"/>
                <w:spacing w:val="40"/>
                <w:sz w:val="24"/>
                <w:szCs w:val="24"/>
              </w:rPr>
              <w:t xml:space="preserve"> </w:t>
            </w:r>
            <w:r w:rsidRPr="001747F4">
              <w:rPr>
                <w:rFonts w:ascii="Century Gothic" w:hAnsi="Century Gothic"/>
                <w:sz w:val="24"/>
                <w:szCs w:val="24"/>
              </w:rPr>
              <w:t>Sala</w:t>
            </w:r>
            <w:r w:rsidRPr="001747F4">
              <w:rPr>
                <w:rFonts w:ascii="Century Gothic" w:hAnsi="Century Gothic"/>
                <w:spacing w:val="40"/>
                <w:sz w:val="24"/>
                <w:szCs w:val="24"/>
              </w:rPr>
              <w:t xml:space="preserve"> </w:t>
            </w:r>
            <w:r w:rsidRPr="001747F4">
              <w:rPr>
                <w:rFonts w:ascii="Century Gothic" w:hAnsi="Century Gothic"/>
                <w:sz w:val="24"/>
                <w:szCs w:val="24"/>
              </w:rPr>
              <w:t>Regional</w:t>
            </w:r>
            <w:r w:rsidRPr="001747F4">
              <w:rPr>
                <w:rFonts w:ascii="Century Gothic" w:hAnsi="Century Gothic"/>
                <w:spacing w:val="40"/>
                <w:sz w:val="24"/>
                <w:szCs w:val="24"/>
              </w:rPr>
              <w:t xml:space="preserve"> </w:t>
            </w:r>
            <w:r w:rsidRPr="001747F4">
              <w:rPr>
                <w:rFonts w:ascii="Century Gothic" w:hAnsi="Century Gothic"/>
                <w:sz w:val="24"/>
                <w:szCs w:val="24"/>
              </w:rPr>
              <w:t xml:space="preserve">Ciudad </w:t>
            </w:r>
            <w:r w:rsidR="002E576D" w:rsidRPr="001747F4">
              <w:rPr>
                <w:rFonts w:ascii="Century Gothic" w:hAnsi="Century Gothic"/>
                <w:sz w:val="24"/>
                <w:szCs w:val="24"/>
              </w:rPr>
              <w:t>México</w:t>
            </w:r>
            <w:r w:rsidRPr="001747F4">
              <w:rPr>
                <w:rFonts w:ascii="Century Gothic" w:hAnsi="Century Gothic"/>
                <w:spacing w:val="40"/>
                <w:sz w:val="24"/>
                <w:szCs w:val="24"/>
              </w:rPr>
              <w:t xml:space="preserve"> </w:t>
            </w:r>
            <w:r w:rsidRPr="001747F4">
              <w:rPr>
                <w:rFonts w:ascii="Century Gothic" w:hAnsi="Century Gothic"/>
                <w:sz w:val="24"/>
                <w:szCs w:val="24"/>
              </w:rPr>
              <w:t>del</w:t>
            </w:r>
            <w:r w:rsidR="002E576D" w:rsidRPr="001747F4">
              <w:rPr>
                <w:rFonts w:ascii="Century Gothic" w:hAnsi="Century Gothic"/>
                <w:sz w:val="24"/>
                <w:szCs w:val="24"/>
              </w:rPr>
              <w:t xml:space="preserve"> T</w:t>
            </w:r>
            <w:r w:rsidRPr="001747F4">
              <w:rPr>
                <w:rFonts w:ascii="Century Gothic" w:hAnsi="Century Gothic"/>
                <w:sz w:val="24"/>
                <w:szCs w:val="24"/>
              </w:rPr>
              <w:t>ribunal</w:t>
            </w:r>
            <w:r w:rsidRPr="001747F4">
              <w:rPr>
                <w:rFonts w:ascii="Century Gothic" w:hAnsi="Century Gothic"/>
                <w:spacing w:val="40"/>
                <w:sz w:val="24"/>
                <w:szCs w:val="24"/>
              </w:rPr>
              <w:t xml:space="preserve"> </w:t>
            </w:r>
            <w:r w:rsidRPr="001747F4">
              <w:rPr>
                <w:rFonts w:ascii="Century Gothic" w:hAnsi="Century Gothic"/>
                <w:sz w:val="24"/>
                <w:szCs w:val="24"/>
              </w:rPr>
              <w:t>Electoral del Pod</w:t>
            </w:r>
            <w:r w:rsidR="002E576D" w:rsidRPr="001747F4">
              <w:rPr>
                <w:rFonts w:ascii="Century Gothic" w:hAnsi="Century Gothic"/>
                <w:sz w:val="24"/>
                <w:szCs w:val="24"/>
              </w:rPr>
              <w:t>er</w:t>
            </w:r>
            <w:r w:rsidRPr="001747F4">
              <w:rPr>
                <w:rFonts w:ascii="Century Gothic" w:hAnsi="Century Gothic"/>
                <w:sz w:val="24"/>
                <w:szCs w:val="24"/>
              </w:rPr>
              <w:t xml:space="preserve"> Judicial de la </w:t>
            </w:r>
            <w:r w:rsidR="002E576D" w:rsidRPr="001747F4">
              <w:rPr>
                <w:rFonts w:ascii="Century Gothic" w:hAnsi="Century Gothic"/>
                <w:sz w:val="24"/>
                <w:szCs w:val="24"/>
              </w:rPr>
              <w:t>Federació</w:t>
            </w:r>
            <w:r w:rsidRPr="001747F4">
              <w:rPr>
                <w:rFonts w:ascii="Century Gothic" w:hAnsi="Century Gothic"/>
                <w:sz w:val="24"/>
                <w:szCs w:val="24"/>
              </w:rPr>
              <w:t>n.</w:t>
            </w:r>
          </w:p>
          <w:p w14:paraId="2AEA5513" w14:textId="77777777" w:rsidR="007C5CDF" w:rsidRPr="001747F4" w:rsidRDefault="007C5CDF" w:rsidP="00853A44">
            <w:pPr>
              <w:spacing w:after="0"/>
              <w:jc w:val="both"/>
              <w:rPr>
                <w:rFonts w:ascii="Century Gothic" w:hAnsi="Century Gothic"/>
                <w:sz w:val="24"/>
                <w:szCs w:val="24"/>
              </w:rPr>
            </w:pPr>
          </w:p>
          <w:p w14:paraId="746F1D2A" w14:textId="12608C6D" w:rsidR="004B567A" w:rsidRPr="001747F4" w:rsidRDefault="004B567A" w:rsidP="000A3021">
            <w:pPr>
              <w:pStyle w:val="Prrafodelista"/>
              <w:numPr>
                <w:ilvl w:val="0"/>
                <w:numId w:val="40"/>
              </w:numPr>
              <w:spacing w:after="0"/>
              <w:ind w:left="179" w:hanging="3"/>
              <w:jc w:val="both"/>
              <w:rPr>
                <w:rFonts w:ascii="Century Gothic" w:hAnsi="Century Gothic"/>
                <w:sz w:val="24"/>
                <w:szCs w:val="24"/>
              </w:rPr>
            </w:pPr>
            <w:r w:rsidRPr="001747F4">
              <w:rPr>
                <w:rFonts w:ascii="Century Gothic" w:hAnsi="Century Gothic"/>
                <w:sz w:val="24"/>
                <w:szCs w:val="24"/>
              </w:rPr>
              <w:t>El 5 de</w:t>
            </w:r>
            <w:r w:rsidRPr="001747F4">
              <w:rPr>
                <w:rFonts w:ascii="Century Gothic" w:hAnsi="Century Gothic"/>
                <w:spacing w:val="-12"/>
                <w:sz w:val="24"/>
                <w:szCs w:val="24"/>
              </w:rPr>
              <w:t xml:space="preserve"> </w:t>
            </w:r>
            <w:r w:rsidRPr="001747F4">
              <w:rPr>
                <w:rFonts w:ascii="Century Gothic" w:hAnsi="Century Gothic"/>
                <w:sz w:val="24"/>
                <w:szCs w:val="24"/>
              </w:rPr>
              <w:t xml:space="preserve">marzo de 2020, la </w:t>
            </w:r>
            <w:r w:rsidR="00CD6DCB" w:rsidRPr="001747F4">
              <w:rPr>
                <w:rFonts w:ascii="Century Gothic" w:hAnsi="Century Gothic"/>
                <w:sz w:val="24"/>
                <w:szCs w:val="24"/>
              </w:rPr>
              <w:t>Comisió</w:t>
            </w:r>
            <w:r w:rsidRPr="001747F4">
              <w:rPr>
                <w:rFonts w:ascii="Century Gothic" w:hAnsi="Century Gothic"/>
                <w:sz w:val="24"/>
                <w:szCs w:val="24"/>
              </w:rPr>
              <w:t>n de Sistemas Normativ</w:t>
            </w:r>
            <w:r w:rsidR="007C5CDF" w:rsidRPr="001747F4">
              <w:rPr>
                <w:rFonts w:ascii="Century Gothic" w:hAnsi="Century Gothic"/>
                <w:sz w:val="24"/>
                <w:szCs w:val="24"/>
              </w:rPr>
              <w:t>o</w:t>
            </w:r>
            <w:r w:rsidRPr="001747F4">
              <w:rPr>
                <w:rFonts w:ascii="Century Gothic" w:hAnsi="Century Gothic"/>
                <w:sz w:val="24"/>
                <w:szCs w:val="24"/>
              </w:rPr>
              <w:t>s</w:t>
            </w:r>
            <w:r w:rsidR="007C5CDF" w:rsidRPr="001747F4">
              <w:rPr>
                <w:rFonts w:ascii="Century Gothic" w:hAnsi="Century Gothic"/>
                <w:sz w:val="24"/>
                <w:szCs w:val="24"/>
              </w:rPr>
              <w:t xml:space="preserve"> Internos celebr</w:t>
            </w:r>
            <w:r w:rsidR="00BF3719" w:rsidRPr="001747F4">
              <w:rPr>
                <w:rFonts w:ascii="Century Gothic" w:hAnsi="Century Gothic"/>
                <w:sz w:val="24"/>
                <w:szCs w:val="24"/>
              </w:rPr>
              <w:t>ó</w:t>
            </w:r>
            <w:r w:rsidR="007C5CDF" w:rsidRPr="001747F4">
              <w:rPr>
                <w:rFonts w:ascii="Century Gothic" w:hAnsi="Century Gothic"/>
                <w:sz w:val="24"/>
                <w:szCs w:val="24"/>
              </w:rPr>
              <w:t xml:space="preserve"> su </w:t>
            </w:r>
            <w:r w:rsidRPr="001747F4">
              <w:rPr>
                <w:rFonts w:ascii="Century Gothic" w:hAnsi="Century Gothic"/>
                <w:sz w:val="24"/>
                <w:szCs w:val="24"/>
              </w:rPr>
              <w:t xml:space="preserve">Tercera </w:t>
            </w:r>
            <w:r w:rsidR="007C5CDF" w:rsidRPr="001747F4">
              <w:rPr>
                <w:rFonts w:ascii="Century Gothic" w:hAnsi="Century Gothic"/>
                <w:sz w:val="24"/>
                <w:szCs w:val="24"/>
              </w:rPr>
              <w:t>Sesió</w:t>
            </w:r>
            <w:r w:rsidRPr="001747F4">
              <w:rPr>
                <w:rFonts w:ascii="Century Gothic" w:hAnsi="Century Gothic"/>
                <w:sz w:val="24"/>
                <w:szCs w:val="24"/>
              </w:rPr>
              <w:t>n Ordinaria de trabajo</w:t>
            </w:r>
            <w:r w:rsidR="00CD6DCB" w:rsidRPr="001747F4">
              <w:rPr>
                <w:rFonts w:ascii="Century Gothic" w:hAnsi="Century Gothic"/>
                <w:sz w:val="24"/>
                <w:szCs w:val="24"/>
              </w:rPr>
              <w:t>,</w:t>
            </w:r>
            <w:r w:rsidRPr="001747F4">
              <w:rPr>
                <w:rFonts w:ascii="Century Gothic" w:hAnsi="Century Gothic"/>
                <w:sz w:val="24"/>
                <w:szCs w:val="24"/>
              </w:rPr>
              <w:t xml:space="preserve"> en la que se </w:t>
            </w:r>
            <w:r w:rsidR="007C5CDF" w:rsidRPr="001747F4">
              <w:rPr>
                <w:rFonts w:ascii="Century Gothic" w:hAnsi="Century Gothic"/>
                <w:sz w:val="24"/>
                <w:szCs w:val="24"/>
              </w:rPr>
              <w:t>presentó</w:t>
            </w:r>
            <w:r w:rsidRPr="001747F4">
              <w:rPr>
                <w:rFonts w:ascii="Century Gothic" w:hAnsi="Century Gothic"/>
                <w:sz w:val="24"/>
                <w:szCs w:val="24"/>
              </w:rPr>
              <w:t xml:space="preserve"> y an</w:t>
            </w:r>
            <w:r w:rsidR="00853A44" w:rsidRPr="001747F4">
              <w:rPr>
                <w:rFonts w:ascii="Century Gothic" w:hAnsi="Century Gothic"/>
                <w:sz w:val="24"/>
                <w:szCs w:val="24"/>
              </w:rPr>
              <w:t>a</w:t>
            </w:r>
            <w:r w:rsidR="007C5CDF" w:rsidRPr="001747F4">
              <w:rPr>
                <w:rFonts w:ascii="Century Gothic" w:hAnsi="Century Gothic"/>
                <w:sz w:val="24"/>
                <w:szCs w:val="24"/>
              </w:rPr>
              <w:t>lizó el informe</w:t>
            </w:r>
            <w:r w:rsidRPr="001747F4">
              <w:rPr>
                <w:rFonts w:ascii="Century Gothic" w:hAnsi="Century Gothic"/>
                <w:sz w:val="24"/>
                <w:szCs w:val="24"/>
              </w:rPr>
              <w:t xml:space="preserve"> </w:t>
            </w:r>
            <w:r w:rsidR="007C5CDF" w:rsidRPr="001747F4">
              <w:rPr>
                <w:rFonts w:ascii="Century Gothic" w:hAnsi="Century Gothic"/>
                <w:sz w:val="24"/>
                <w:szCs w:val="24"/>
              </w:rPr>
              <w:t>Técnico</w:t>
            </w:r>
            <w:r w:rsidRPr="001747F4">
              <w:rPr>
                <w:rFonts w:ascii="Century Gothic" w:hAnsi="Century Gothic"/>
                <w:sz w:val="24"/>
                <w:szCs w:val="24"/>
              </w:rPr>
              <w:t xml:space="preserve"> </w:t>
            </w:r>
            <w:r w:rsidR="007C5CDF" w:rsidRPr="001747F4">
              <w:rPr>
                <w:rFonts w:ascii="Century Gothic" w:hAnsi="Century Gothic"/>
                <w:sz w:val="24"/>
                <w:szCs w:val="24"/>
              </w:rPr>
              <w:t>de la Coordinació</w:t>
            </w:r>
            <w:r w:rsidRPr="001747F4">
              <w:rPr>
                <w:rFonts w:ascii="Century Gothic" w:hAnsi="Century Gothic"/>
                <w:sz w:val="24"/>
                <w:szCs w:val="24"/>
              </w:rPr>
              <w:t xml:space="preserve">n de Sistemas Normativos </w:t>
            </w:r>
            <w:r w:rsidR="007C5CDF" w:rsidRPr="001747F4">
              <w:rPr>
                <w:rFonts w:ascii="Century Gothic" w:hAnsi="Century Gothic"/>
                <w:sz w:val="24"/>
                <w:szCs w:val="24"/>
              </w:rPr>
              <w:t>Internos</w:t>
            </w:r>
            <w:r w:rsidRPr="001747F4">
              <w:rPr>
                <w:rFonts w:ascii="Century Gothic" w:hAnsi="Century Gothic"/>
                <w:sz w:val="24"/>
                <w:szCs w:val="24"/>
              </w:rPr>
              <w:t xml:space="preserve">, relativa a </w:t>
            </w:r>
            <w:r w:rsidR="007C5CDF" w:rsidRPr="001747F4">
              <w:rPr>
                <w:rFonts w:ascii="Century Gothic" w:hAnsi="Century Gothic"/>
                <w:sz w:val="24"/>
                <w:szCs w:val="24"/>
              </w:rPr>
              <w:t xml:space="preserve">la pertinencia de implementar </w:t>
            </w:r>
            <w:r w:rsidRPr="001747F4">
              <w:rPr>
                <w:rFonts w:ascii="Century Gothic" w:hAnsi="Century Gothic"/>
                <w:sz w:val="24"/>
                <w:szCs w:val="24"/>
              </w:rPr>
              <w:t xml:space="preserve">acciones afirmativas en materia </w:t>
            </w:r>
            <w:r w:rsidR="007C5CDF" w:rsidRPr="001747F4">
              <w:rPr>
                <w:rFonts w:ascii="Century Gothic" w:hAnsi="Century Gothic"/>
                <w:sz w:val="24"/>
                <w:szCs w:val="24"/>
              </w:rPr>
              <w:t>indígena</w:t>
            </w:r>
            <w:r w:rsidRPr="001747F4">
              <w:rPr>
                <w:rFonts w:ascii="Century Gothic" w:hAnsi="Century Gothic"/>
                <w:sz w:val="24"/>
                <w:szCs w:val="24"/>
              </w:rPr>
              <w:t xml:space="preserve"> y afromexicana,</w:t>
            </w:r>
            <w:r w:rsidR="007C5CDF" w:rsidRPr="001747F4">
              <w:rPr>
                <w:rFonts w:ascii="Century Gothic" w:hAnsi="Century Gothic"/>
                <w:sz w:val="24"/>
                <w:szCs w:val="24"/>
              </w:rPr>
              <w:t xml:space="preserve"> para observar</w:t>
            </w:r>
            <w:r w:rsidR="00CD6DCB" w:rsidRPr="001747F4">
              <w:rPr>
                <w:rFonts w:ascii="Century Gothic" w:hAnsi="Century Gothic"/>
                <w:sz w:val="24"/>
                <w:szCs w:val="24"/>
              </w:rPr>
              <w:t xml:space="preserve"> en</w:t>
            </w:r>
            <w:r w:rsidR="007C5CDF" w:rsidRPr="001747F4">
              <w:rPr>
                <w:rFonts w:ascii="Century Gothic" w:hAnsi="Century Gothic"/>
                <w:sz w:val="24"/>
                <w:szCs w:val="24"/>
              </w:rPr>
              <w:t xml:space="preserve"> el </w:t>
            </w:r>
            <w:r w:rsidRPr="001747F4">
              <w:rPr>
                <w:rFonts w:ascii="Century Gothic" w:hAnsi="Century Gothic"/>
                <w:sz w:val="24"/>
                <w:szCs w:val="24"/>
              </w:rPr>
              <w:t>registro d</w:t>
            </w:r>
            <w:r w:rsidR="00CD6DCB" w:rsidRPr="001747F4">
              <w:rPr>
                <w:rFonts w:ascii="Century Gothic" w:hAnsi="Century Gothic"/>
                <w:sz w:val="24"/>
                <w:szCs w:val="24"/>
              </w:rPr>
              <w:t>e</w:t>
            </w:r>
            <w:r w:rsidRPr="001747F4">
              <w:rPr>
                <w:rFonts w:ascii="Century Gothic" w:hAnsi="Century Gothic"/>
                <w:sz w:val="24"/>
                <w:szCs w:val="24"/>
              </w:rPr>
              <w:t xml:space="preserve"> candidaturas</w:t>
            </w:r>
            <w:r w:rsidRPr="001747F4">
              <w:rPr>
                <w:rFonts w:ascii="Century Gothic" w:hAnsi="Century Gothic"/>
                <w:spacing w:val="70"/>
                <w:sz w:val="24"/>
                <w:szCs w:val="24"/>
              </w:rPr>
              <w:t xml:space="preserve"> </w:t>
            </w:r>
            <w:r w:rsidRPr="001747F4">
              <w:rPr>
                <w:rFonts w:ascii="Century Gothic" w:hAnsi="Century Gothic"/>
                <w:sz w:val="24"/>
                <w:szCs w:val="24"/>
              </w:rPr>
              <w:t>a</w:t>
            </w:r>
            <w:r w:rsidRPr="001747F4">
              <w:rPr>
                <w:rFonts w:ascii="Century Gothic" w:hAnsi="Century Gothic"/>
                <w:spacing w:val="70"/>
                <w:sz w:val="24"/>
                <w:szCs w:val="24"/>
              </w:rPr>
              <w:t xml:space="preserve"> </w:t>
            </w:r>
            <w:r w:rsidRPr="001747F4">
              <w:rPr>
                <w:rFonts w:ascii="Century Gothic" w:hAnsi="Century Gothic"/>
                <w:sz w:val="24"/>
                <w:szCs w:val="24"/>
              </w:rPr>
              <w:t>distintos</w:t>
            </w:r>
            <w:r w:rsidRPr="001747F4">
              <w:rPr>
                <w:rFonts w:ascii="Century Gothic" w:hAnsi="Century Gothic"/>
                <w:spacing w:val="68"/>
                <w:sz w:val="24"/>
                <w:szCs w:val="24"/>
              </w:rPr>
              <w:t xml:space="preserve"> </w:t>
            </w:r>
            <w:r w:rsidRPr="001747F4">
              <w:rPr>
                <w:rFonts w:ascii="Century Gothic" w:hAnsi="Century Gothic"/>
                <w:sz w:val="24"/>
                <w:szCs w:val="24"/>
              </w:rPr>
              <w:t>cargos</w:t>
            </w:r>
            <w:r w:rsidRPr="001747F4">
              <w:rPr>
                <w:rFonts w:ascii="Century Gothic" w:hAnsi="Century Gothic"/>
                <w:spacing w:val="51"/>
                <w:sz w:val="24"/>
                <w:szCs w:val="24"/>
              </w:rPr>
              <w:t xml:space="preserve"> </w:t>
            </w:r>
            <w:r w:rsidRPr="001747F4">
              <w:rPr>
                <w:rFonts w:ascii="Century Gothic" w:hAnsi="Century Gothic"/>
                <w:sz w:val="24"/>
                <w:szCs w:val="24"/>
              </w:rPr>
              <w:t>de</w:t>
            </w:r>
            <w:r w:rsidRPr="001747F4">
              <w:rPr>
                <w:rFonts w:ascii="Century Gothic" w:hAnsi="Century Gothic"/>
                <w:spacing w:val="50"/>
                <w:sz w:val="24"/>
                <w:szCs w:val="24"/>
              </w:rPr>
              <w:t xml:space="preserve"> </w:t>
            </w:r>
            <w:r w:rsidR="007C5CDF" w:rsidRPr="001747F4">
              <w:rPr>
                <w:rFonts w:ascii="Century Gothic" w:hAnsi="Century Gothic"/>
                <w:sz w:val="24"/>
                <w:szCs w:val="24"/>
              </w:rPr>
              <w:t>elecció</w:t>
            </w:r>
            <w:r w:rsidRPr="001747F4">
              <w:rPr>
                <w:rFonts w:ascii="Century Gothic" w:hAnsi="Century Gothic"/>
                <w:sz w:val="24"/>
                <w:szCs w:val="24"/>
              </w:rPr>
              <w:t>n</w:t>
            </w:r>
            <w:r w:rsidRPr="001747F4">
              <w:rPr>
                <w:rFonts w:ascii="Century Gothic" w:hAnsi="Century Gothic"/>
                <w:spacing w:val="62"/>
                <w:sz w:val="24"/>
                <w:szCs w:val="24"/>
              </w:rPr>
              <w:t xml:space="preserve"> </w:t>
            </w:r>
            <w:r w:rsidRPr="001747F4">
              <w:rPr>
                <w:rFonts w:ascii="Century Gothic" w:hAnsi="Century Gothic"/>
                <w:sz w:val="24"/>
                <w:szCs w:val="24"/>
              </w:rPr>
              <w:t>popular</w:t>
            </w:r>
            <w:r w:rsidRPr="001747F4">
              <w:rPr>
                <w:rFonts w:ascii="Century Gothic" w:hAnsi="Century Gothic"/>
                <w:spacing w:val="69"/>
                <w:sz w:val="24"/>
                <w:szCs w:val="24"/>
              </w:rPr>
              <w:t xml:space="preserve"> </w:t>
            </w:r>
            <w:r w:rsidRPr="001747F4">
              <w:rPr>
                <w:rFonts w:ascii="Century Gothic" w:hAnsi="Century Gothic"/>
                <w:spacing w:val="-10"/>
                <w:sz w:val="24"/>
                <w:szCs w:val="24"/>
              </w:rPr>
              <w:t>e</w:t>
            </w:r>
            <w:r w:rsidR="00CD6DCB" w:rsidRPr="001747F4">
              <w:rPr>
                <w:rFonts w:ascii="Century Gothic" w:hAnsi="Century Gothic"/>
                <w:spacing w:val="-10"/>
                <w:sz w:val="24"/>
                <w:szCs w:val="24"/>
              </w:rPr>
              <w:t xml:space="preserve">n los subsecuentes </w:t>
            </w:r>
            <w:r w:rsidRPr="001747F4">
              <w:rPr>
                <w:rFonts w:ascii="Century Gothic" w:hAnsi="Century Gothic"/>
                <w:spacing w:val="-2"/>
                <w:sz w:val="24"/>
                <w:szCs w:val="24"/>
              </w:rPr>
              <w:t>procesos</w:t>
            </w:r>
            <w:r w:rsidR="00CD6DCB" w:rsidRPr="001747F4">
              <w:rPr>
                <w:rFonts w:ascii="Century Gothic" w:hAnsi="Century Gothic"/>
                <w:spacing w:val="-2"/>
                <w:sz w:val="24"/>
                <w:szCs w:val="24"/>
              </w:rPr>
              <w:t xml:space="preserve"> </w:t>
            </w:r>
            <w:r w:rsidRPr="001747F4">
              <w:rPr>
                <w:rFonts w:ascii="Century Gothic" w:hAnsi="Century Gothic"/>
                <w:w w:val="110"/>
                <w:sz w:val="24"/>
                <w:szCs w:val="24"/>
              </w:rPr>
              <w:t>electorales; de</w:t>
            </w:r>
            <w:r w:rsidRPr="001747F4">
              <w:rPr>
                <w:rFonts w:ascii="Century Gothic" w:hAnsi="Century Gothic"/>
                <w:spacing w:val="-11"/>
                <w:w w:val="110"/>
                <w:sz w:val="24"/>
                <w:szCs w:val="24"/>
              </w:rPr>
              <w:t xml:space="preserve"> </w:t>
            </w:r>
            <w:r w:rsidRPr="001747F4">
              <w:rPr>
                <w:rFonts w:ascii="Century Gothic" w:hAnsi="Century Gothic"/>
                <w:w w:val="110"/>
                <w:sz w:val="24"/>
                <w:szCs w:val="24"/>
              </w:rPr>
              <w:t>igual</w:t>
            </w:r>
            <w:r w:rsidRPr="001747F4">
              <w:rPr>
                <w:rFonts w:ascii="Century Gothic" w:hAnsi="Century Gothic"/>
                <w:spacing w:val="-11"/>
                <w:w w:val="110"/>
                <w:sz w:val="24"/>
                <w:szCs w:val="24"/>
              </w:rPr>
              <w:t xml:space="preserve"> </w:t>
            </w:r>
            <w:r w:rsidRPr="001747F4">
              <w:rPr>
                <w:rFonts w:ascii="Century Gothic" w:hAnsi="Century Gothic"/>
                <w:w w:val="110"/>
                <w:sz w:val="24"/>
                <w:szCs w:val="24"/>
              </w:rPr>
              <w:t>manera, el anteproyecto de criterios</w:t>
            </w:r>
            <w:r w:rsidR="00CD6DCB" w:rsidRPr="001747F4">
              <w:rPr>
                <w:rFonts w:ascii="Century Gothic" w:hAnsi="Century Gothic"/>
                <w:w w:val="110"/>
                <w:sz w:val="24"/>
                <w:szCs w:val="24"/>
              </w:rPr>
              <w:t xml:space="preserve"> para el registro de candidaturas </w:t>
            </w:r>
            <w:r w:rsidR="00CD6DCB" w:rsidRPr="001747F4">
              <w:rPr>
                <w:rFonts w:ascii="Century Gothic" w:hAnsi="Century Gothic"/>
                <w:sz w:val="24"/>
                <w:szCs w:val="24"/>
              </w:rPr>
              <w:t>indígenas</w:t>
            </w:r>
            <w:r w:rsidRPr="001747F4">
              <w:rPr>
                <w:rFonts w:ascii="Century Gothic" w:hAnsi="Century Gothic"/>
                <w:sz w:val="24"/>
                <w:szCs w:val="24"/>
              </w:rPr>
              <w:t xml:space="preserve"> y afromex</w:t>
            </w:r>
            <w:r w:rsidR="00853A44" w:rsidRPr="001747F4">
              <w:rPr>
                <w:rFonts w:ascii="Century Gothic" w:hAnsi="Century Gothic"/>
                <w:sz w:val="24"/>
                <w:szCs w:val="24"/>
              </w:rPr>
              <w:t xml:space="preserve">icanas a los cargos de Diputaciones Locales e integrantes de </w:t>
            </w:r>
            <w:r w:rsidR="00CD6DCB" w:rsidRPr="001747F4">
              <w:rPr>
                <w:rFonts w:ascii="Century Gothic" w:hAnsi="Century Gothic"/>
                <w:sz w:val="24"/>
                <w:szCs w:val="24"/>
              </w:rPr>
              <w:t>ayuntamientos 2020-2021.</w:t>
            </w:r>
          </w:p>
          <w:p w14:paraId="65BEC8B2" w14:textId="77777777" w:rsidR="004B567A" w:rsidRPr="001747F4" w:rsidRDefault="004B567A" w:rsidP="000A3021">
            <w:pPr>
              <w:spacing w:after="0"/>
              <w:ind w:left="179" w:hanging="3"/>
              <w:jc w:val="both"/>
              <w:rPr>
                <w:rFonts w:ascii="Century Gothic" w:hAnsi="Century Gothic"/>
                <w:sz w:val="24"/>
                <w:szCs w:val="24"/>
              </w:rPr>
            </w:pPr>
          </w:p>
          <w:p w14:paraId="4C654A6E" w14:textId="69E0CF4D" w:rsidR="004B567A" w:rsidRPr="001747F4" w:rsidRDefault="004B567A" w:rsidP="000A3021">
            <w:pPr>
              <w:pStyle w:val="Prrafodelista"/>
              <w:numPr>
                <w:ilvl w:val="0"/>
                <w:numId w:val="40"/>
              </w:numPr>
              <w:spacing w:after="0"/>
              <w:ind w:left="179" w:hanging="3"/>
              <w:jc w:val="both"/>
              <w:rPr>
                <w:rFonts w:ascii="Century Gothic" w:hAnsi="Century Gothic"/>
                <w:sz w:val="24"/>
                <w:szCs w:val="24"/>
              </w:rPr>
            </w:pPr>
            <w:r w:rsidRPr="001747F4">
              <w:rPr>
                <w:rFonts w:ascii="Century Gothic" w:hAnsi="Century Gothic"/>
                <w:sz w:val="24"/>
                <w:szCs w:val="24"/>
              </w:rPr>
              <w:t xml:space="preserve">El 2 de junio del 2020, </w:t>
            </w:r>
            <w:r w:rsidR="00876262" w:rsidRPr="001747F4">
              <w:rPr>
                <w:rFonts w:ascii="Century Gothic" w:hAnsi="Century Gothic"/>
                <w:sz w:val="24"/>
                <w:szCs w:val="24"/>
              </w:rPr>
              <w:t>fue publicado</w:t>
            </w:r>
            <w:r w:rsidRPr="001747F4">
              <w:rPr>
                <w:rFonts w:ascii="Century Gothic" w:hAnsi="Century Gothic"/>
                <w:sz w:val="24"/>
                <w:szCs w:val="24"/>
              </w:rPr>
              <w:t xml:space="preserve"> en </w:t>
            </w:r>
            <w:r w:rsidR="00CD6DCB" w:rsidRPr="001747F4">
              <w:rPr>
                <w:rFonts w:ascii="Century Gothic" w:hAnsi="Century Gothic"/>
                <w:sz w:val="24"/>
                <w:szCs w:val="24"/>
              </w:rPr>
              <w:t>el Perió</w:t>
            </w:r>
            <w:r w:rsidRPr="001747F4">
              <w:rPr>
                <w:rFonts w:ascii="Century Gothic" w:hAnsi="Century Gothic"/>
                <w:sz w:val="24"/>
                <w:szCs w:val="24"/>
              </w:rPr>
              <w:t>dico</w:t>
            </w:r>
            <w:r w:rsidR="00CD6DCB" w:rsidRPr="001747F4">
              <w:rPr>
                <w:rFonts w:ascii="Century Gothic" w:hAnsi="Century Gothic"/>
                <w:sz w:val="24"/>
                <w:szCs w:val="24"/>
              </w:rPr>
              <w:t xml:space="preserve"> </w:t>
            </w:r>
            <w:r w:rsidR="00876262" w:rsidRPr="001747F4">
              <w:rPr>
                <w:rFonts w:ascii="Century Gothic" w:hAnsi="Century Gothic"/>
                <w:sz w:val="24"/>
                <w:szCs w:val="24"/>
              </w:rPr>
              <w:t xml:space="preserve">Oficial </w:t>
            </w:r>
            <w:r w:rsidRPr="001747F4">
              <w:rPr>
                <w:rFonts w:ascii="Century Gothic" w:hAnsi="Century Gothic"/>
                <w:sz w:val="24"/>
                <w:szCs w:val="24"/>
              </w:rPr>
              <w:t>del Gobierno de</w:t>
            </w:r>
            <w:r w:rsidR="00CD6DCB" w:rsidRPr="001747F4">
              <w:rPr>
                <w:rFonts w:ascii="Century Gothic" w:hAnsi="Century Gothic"/>
                <w:sz w:val="24"/>
                <w:szCs w:val="24"/>
              </w:rPr>
              <w:t>l Estado</w:t>
            </w:r>
            <w:r w:rsidRPr="001747F4">
              <w:rPr>
                <w:rFonts w:ascii="Century Gothic" w:hAnsi="Century Gothic"/>
                <w:spacing w:val="40"/>
                <w:sz w:val="24"/>
                <w:szCs w:val="24"/>
              </w:rPr>
              <w:t xml:space="preserve"> </w:t>
            </w:r>
            <w:r w:rsidR="00CD6DCB" w:rsidRPr="001747F4">
              <w:rPr>
                <w:rFonts w:ascii="Century Gothic" w:hAnsi="Century Gothic"/>
                <w:sz w:val="24"/>
                <w:szCs w:val="24"/>
              </w:rPr>
              <w:t xml:space="preserve">de </w:t>
            </w:r>
            <w:r w:rsidRPr="001747F4">
              <w:rPr>
                <w:rFonts w:ascii="Century Gothic" w:hAnsi="Century Gothic"/>
                <w:sz w:val="24"/>
                <w:szCs w:val="24"/>
              </w:rPr>
              <w:t>Guerrero,</w:t>
            </w:r>
            <w:r w:rsidRPr="001747F4">
              <w:rPr>
                <w:rFonts w:ascii="Century Gothic" w:hAnsi="Century Gothic"/>
                <w:spacing w:val="28"/>
                <w:sz w:val="24"/>
                <w:szCs w:val="24"/>
              </w:rPr>
              <w:t xml:space="preserve"> </w:t>
            </w:r>
            <w:r w:rsidR="00876262" w:rsidRPr="001747F4">
              <w:rPr>
                <w:rFonts w:ascii="Century Gothic" w:hAnsi="Century Gothic"/>
                <w:sz w:val="24"/>
                <w:szCs w:val="24"/>
              </w:rPr>
              <w:t>el Decreto</w:t>
            </w:r>
            <w:r w:rsidRPr="001747F4">
              <w:rPr>
                <w:rFonts w:ascii="Century Gothic" w:hAnsi="Century Gothic"/>
                <w:spacing w:val="31"/>
                <w:sz w:val="24"/>
                <w:szCs w:val="24"/>
              </w:rPr>
              <w:t xml:space="preserve"> </w:t>
            </w:r>
            <w:r w:rsidRPr="001747F4">
              <w:rPr>
                <w:rFonts w:ascii="Century Gothic" w:hAnsi="Century Gothic"/>
                <w:sz w:val="24"/>
                <w:szCs w:val="24"/>
              </w:rPr>
              <w:t xml:space="preserve">460, </w:t>
            </w:r>
            <w:r w:rsidR="00876262" w:rsidRPr="001747F4">
              <w:rPr>
                <w:rFonts w:ascii="Century Gothic" w:hAnsi="Century Gothic"/>
                <w:sz w:val="24"/>
                <w:szCs w:val="24"/>
              </w:rPr>
              <w:t>por el que se adicionan los artículos 13 bis y 272 bis, a la Ley Número 483 de Instituciones y Procedimientos Electorales del Estado de Guerrero, en vías de cumplimiento a la resolución derivada del juicio para la protección de los derechos políticos electorales expediente número SCM-JDC-402/2018.</w:t>
            </w:r>
          </w:p>
          <w:p w14:paraId="1CF18740" w14:textId="77777777" w:rsidR="004B567A" w:rsidRPr="001747F4" w:rsidRDefault="004B567A" w:rsidP="00853A44">
            <w:pPr>
              <w:spacing w:after="0"/>
              <w:jc w:val="both"/>
              <w:rPr>
                <w:rFonts w:ascii="Century Gothic" w:hAnsi="Century Gothic"/>
                <w:sz w:val="24"/>
                <w:szCs w:val="24"/>
              </w:rPr>
            </w:pPr>
          </w:p>
          <w:p w14:paraId="743DB79F" w14:textId="77777777" w:rsidR="00187961" w:rsidRPr="001747F4" w:rsidRDefault="004B567A" w:rsidP="00187961">
            <w:pPr>
              <w:pStyle w:val="Prrafodelista"/>
              <w:numPr>
                <w:ilvl w:val="0"/>
                <w:numId w:val="40"/>
              </w:numPr>
              <w:spacing w:after="0"/>
              <w:ind w:left="179" w:hanging="3"/>
              <w:jc w:val="both"/>
              <w:rPr>
                <w:rFonts w:ascii="Century Gothic" w:hAnsi="Century Gothic"/>
                <w:sz w:val="24"/>
                <w:szCs w:val="24"/>
              </w:rPr>
            </w:pPr>
            <w:r w:rsidRPr="001747F4">
              <w:rPr>
                <w:rFonts w:ascii="Century Gothic" w:hAnsi="Century Gothic"/>
                <w:sz w:val="24"/>
                <w:szCs w:val="24"/>
              </w:rPr>
              <w:t xml:space="preserve">El 14 de agosto </w:t>
            </w:r>
            <w:r w:rsidR="00CD6DCB" w:rsidRPr="001747F4">
              <w:rPr>
                <w:rFonts w:ascii="Century Gothic" w:hAnsi="Century Gothic"/>
                <w:sz w:val="24"/>
                <w:szCs w:val="24"/>
              </w:rPr>
              <w:t>del</w:t>
            </w:r>
            <w:r w:rsidRPr="001747F4">
              <w:rPr>
                <w:rFonts w:ascii="Century Gothic" w:hAnsi="Century Gothic"/>
                <w:spacing w:val="40"/>
                <w:sz w:val="24"/>
                <w:szCs w:val="24"/>
              </w:rPr>
              <w:t xml:space="preserve"> </w:t>
            </w:r>
            <w:r w:rsidRPr="001747F4">
              <w:rPr>
                <w:rFonts w:ascii="Century Gothic" w:hAnsi="Century Gothic"/>
                <w:sz w:val="24"/>
                <w:szCs w:val="24"/>
              </w:rPr>
              <w:t xml:space="preserve">2020, el Consejo General del </w:t>
            </w:r>
            <w:r w:rsidR="00CD6DCB" w:rsidRPr="001747F4">
              <w:rPr>
                <w:rFonts w:ascii="Century Gothic" w:hAnsi="Century Gothic"/>
                <w:sz w:val="24"/>
                <w:szCs w:val="24"/>
              </w:rPr>
              <w:t>Instituto Electoral y de Participació</w:t>
            </w:r>
            <w:r w:rsidRPr="001747F4">
              <w:rPr>
                <w:rFonts w:ascii="Century Gothic" w:hAnsi="Century Gothic"/>
                <w:sz w:val="24"/>
                <w:szCs w:val="24"/>
              </w:rPr>
              <w:t>n Ciudadana del Estado de Guerrero, a</w:t>
            </w:r>
            <w:r w:rsidR="00CD6DCB" w:rsidRPr="001747F4">
              <w:rPr>
                <w:rFonts w:ascii="Century Gothic" w:hAnsi="Century Gothic"/>
                <w:sz w:val="24"/>
                <w:szCs w:val="24"/>
              </w:rPr>
              <w:t xml:space="preserve">probó </w:t>
            </w:r>
            <w:r w:rsidRPr="001747F4">
              <w:rPr>
                <w:rFonts w:ascii="Century Gothic" w:hAnsi="Century Gothic"/>
                <w:sz w:val="24"/>
                <w:szCs w:val="24"/>
              </w:rPr>
              <w:t xml:space="preserve">el acuerdo </w:t>
            </w:r>
            <w:r w:rsidRPr="001747F4">
              <w:rPr>
                <w:rFonts w:ascii="Century Gothic" w:hAnsi="Century Gothic"/>
                <w:b/>
                <w:sz w:val="24"/>
                <w:szCs w:val="24"/>
              </w:rPr>
              <w:t>029</w:t>
            </w:r>
            <w:r w:rsidR="00CD6DCB" w:rsidRPr="001747F4">
              <w:rPr>
                <w:rFonts w:ascii="Century Gothic" w:hAnsi="Century Gothic"/>
                <w:b/>
                <w:sz w:val="24"/>
                <w:szCs w:val="24"/>
              </w:rPr>
              <w:t>/SE/</w:t>
            </w:r>
            <w:r w:rsidRPr="001747F4">
              <w:rPr>
                <w:rFonts w:ascii="Century Gothic" w:hAnsi="Century Gothic"/>
                <w:b/>
                <w:sz w:val="24"/>
                <w:szCs w:val="24"/>
              </w:rPr>
              <w:t>14-08-2020</w:t>
            </w:r>
            <w:r w:rsidRPr="001747F4">
              <w:rPr>
                <w:rFonts w:ascii="Century Gothic" w:hAnsi="Century Gothic"/>
                <w:sz w:val="24"/>
                <w:szCs w:val="24"/>
              </w:rPr>
              <w:t>, por</w:t>
            </w:r>
            <w:r w:rsidRPr="001747F4">
              <w:rPr>
                <w:rFonts w:ascii="Century Gothic" w:hAnsi="Century Gothic"/>
                <w:spacing w:val="-14"/>
                <w:sz w:val="24"/>
                <w:szCs w:val="24"/>
              </w:rPr>
              <w:t xml:space="preserve"> </w:t>
            </w:r>
            <w:r w:rsidRPr="001747F4">
              <w:rPr>
                <w:rFonts w:ascii="Century Gothic" w:hAnsi="Century Gothic"/>
                <w:sz w:val="24"/>
                <w:szCs w:val="24"/>
              </w:rPr>
              <w:t>el</w:t>
            </w:r>
            <w:r w:rsidRPr="001747F4">
              <w:rPr>
                <w:rFonts w:ascii="Century Gothic" w:hAnsi="Century Gothic"/>
                <w:spacing w:val="-7"/>
                <w:sz w:val="24"/>
                <w:szCs w:val="24"/>
              </w:rPr>
              <w:t xml:space="preserve"> </w:t>
            </w:r>
            <w:r w:rsidRPr="001747F4">
              <w:rPr>
                <w:rFonts w:ascii="Century Gothic" w:hAnsi="Century Gothic"/>
                <w:sz w:val="24"/>
                <w:szCs w:val="24"/>
              </w:rPr>
              <w:t>que</w:t>
            </w:r>
            <w:r w:rsidRPr="001747F4">
              <w:rPr>
                <w:rFonts w:ascii="Century Gothic" w:hAnsi="Century Gothic"/>
                <w:spacing w:val="-8"/>
                <w:sz w:val="24"/>
                <w:szCs w:val="24"/>
              </w:rPr>
              <w:t xml:space="preserve"> </w:t>
            </w:r>
            <w:r w:rsidRPr="001747F4">
              <w:rPr>
                <w:rFonts w:ascii="Century Gothic" w:hAnsi="Century Gothic"/>
                <w:sz w:val="24"/>
                <w:szCs w:val="24"/>
              </w:rPr>
              <w:t>se</w:t>
            </w:r>
            <w:r w:rsidRPr="001747F4">
              <w:rPr>
                <w:rFonts w:ascii="Century Gothic" w:hAnsi="Century Gothic"/>
                <w:spacing w:val="40"/>
                <w:sz w:val="24"/>
                <w:szCs w:val="24"/>
              </w:rPr>
              <w:t xml:space="preserve"> </w:t>
            </w:r>
            <w:r w:rsidR="00187961" w:rsidRPr="001747F4">
              <w:rPr>
                <w:rFonts w:ascii="Century Gothic" w:hAnsi="Century Gothic"/>
                <w:sz w:val="24"/>
                <w:szCs w:val="24"/>
              </w:rPr>
              <w:t>declaró</w:t>
            </w:r>
            <w:r w:rsidRPr="001747F4">
              <w:rPr>
                <w:rFonts w:ascii="Century Gothic" w:hAnsi="Century Gothic"/>
                <w:sz w:val="24"/>
                <w:szCs w:val="24"/>
              </w:rPr>
              <w:t xml:space="preserve"> la imposibilidad de realizar el proceso de </w:t>
            </w:r>
            <w:r w:rsidR="00CD6DCB" w:rsidRPr="001747F4">
              <w:rPr>
                <w:rFonts w:ascii="Century Gothic" w:hAnsi="Century Gothic"/>
                <w:sz w:val="24"/>
                <w:szCs w:val="24"/>
              </w:rPr>
              <w:t xml:space="preserve">consulta </w:t>
            </w:r>
            <w:r w:rsidRPr="001747F4">
              <w:rPr>
                <w:rFonts w:ascii="Century Gothic" w:hAnsi="Century Gothic"/>
                <w:sz w:val="24"/>
                <w:szCs w:val="24"/>
              </w:rPr>
              <w:t>a comunidades</w:t>
            </w:r>
            <w:r w:rsidRPr="001747F4">
              <w:rPr>
                <w:rFonts w:ascii="Century Gothic" w:hAnsi="Century Gothic"/>
                <w:spacing w:val="40"/>
                <w:sz w:val="24"/>
                <w:szCs w:val="24"/>
              </w:rPr>
              <w:t xml:space="preserve"> </w:t>
            </w:r>
            <w:r w:rsidR="00CD6DCB" w:rsidRPr="001747F4">
              <w:rPr>
                <w:rFonts w:ascii="Century Gothic" w:hAnsi="Century Gothic"/>
                <w:sz w:val="24"/>
                <w:szCs w:val="24"/>
              </w:rPr>
              <w:t>indígenas</w:t>
            </w:r>
            <w:r w:rsidRPr="001747F4">
              <w:rPr>
                <w:rFonts w:ascii="Century Gothic" w:hAnsi="Century Gothic"/>
                <w:sz w:val="24"/>
                <w:szCs w:val="24"/>
              </w:rPr>
              <w:t xml:space="preserve"> y </w:t>
            </w:r>
            <w:r w:rsidR="00876262" w:rsidRPr="001747F4">
              <w:rPr>
                <w:rFonts w:ascii="Century Gothic" w:hAnsi="Century Gothic"/>
                <w:sz w:val="24"/>
                <w:szCs w:val="24"/>
              </w:rPr>
              <w:t>afromexicanas</w:t>
            </w:r>
            <w:r w:rsidRPr="001747F4">
              <w:rPr>
                <w:rFonts w:ascii="Century Gothic" w:hAnsi="Century Gothic"/>
                <w:sz w:val="24"/>
                <w:szCs w:val="24"/>
              </w:rPr>
              <w:t xml:space="preserve"> del Estado de Guerrero,</w:t>
            </w:r>
            <w:r w:rsidRPr="001747F4">
              <w:rPr>
                <w:rFonts w:ascii="Century Gothic" w:hAnsi="Century Gothic"/>
                <w:spacing w:val="-2"/>
                <w:sz w:val="24"/>
                <w:szCs w:val="24"/>
              </w:rPr>
              <w:t xml:space="preserve"> </w:t>
            </w:r>
            <w:r w:rsidRPr="001747F4">
              <w:rPr>
                <w:rFonts w:ascii="Century Gothic" w:hAnsi="Century Gothic"/>
                <w:sz w:val="24"/>
                <w:szCs w:val="24"/>
              </w:rPr>
              <w:t xml:space="preserve">relativa a los </w:t>
            </w:r>
            <w:r w:rsidR="00CD6DCB" w:rsidRPr="001747F4">
              <w:rPr>
                <w:rFonts w:ascii="Century Gothic" w:hAnsi="Century Gothic"/>
                <w:sz w:val="24"/>
                <w:szCs w:val="24"/>
              </w:rPr>
              <w:t>aspectos</w:t>
            </w:r>
            <w:r w:rsidRPr="001747F4">
              <w:rPr>
                <w:rFonts w:ascii="Century Gothic" w:hAnsi="Century Gothic"/>
                <w:sz w:val="24"/>
                <w:szCs w:val="24"/>
              </w:rPr>
              <w:t xml:space="preserve"> esenciales contenidos en</w:t>
            </w:r>
            <w:r w:rsidR="00CD6DCB" w:rsidRPr="001747F4">
              <w:rPr>
                <w:rFonts w:ascii="Century Gothic" w:hAnsi="Century Gothic"/>
                <w:sz w:val="24"/>
                <w:szCs w:val="24"/>
              </w:rPr>
              <w:t xml:space="preserve"> el</w:t>
            </w:r>
            <w:r w:rsidRPr="001747F4">
              <w:rPr>
                <w:rFonts w:ascii="Century Gothic" w:hAnsi="Century Gothic"/>
                <w:sz w:val="24"/>
                <w:szCs w:val="24"/>
              </w:rPr>
              <w:t xml:space="preserve"> anteproyecto de reglas que</w:t>
            </w:r>
            <w:r w:rsidRPr="001747F4">
              <w:rPr>
                <w:rFonts w:ascii="Century Gothic" w:hAnsi="Century Gothic"/>
                <w:spacing w:val="-5"/>
                <w:sz w:val="24"/>
                <w:szCs w:val="24"/>
              </w:rPr>
              <w:t xml:space="preserve"> </w:t>
            </w:r>
            <w:r w:rsidR="00CD6DCB" w:rsidRPr="001747F4">
              <w:rPr>
                <w:rFonts w:ascii="Century Gothic" w:hAnsi="Century Gothic"/>
                <w:sz w:val="24"/>
                <w:szCs w:val="24"/>
              </w:rPr>
              <w:t>deberán</w:t>
            </w:r>
            <w:r w:rsidRPr="001747F4">
              <w:rPr>
                <w:rFonts w:ascii="Century Gothic" w:hAnsi="Century Gothic"/>
                <w:sz w:val="24"/>
                <w:szCs w:val="24"/>
              </w:rPr>
              <w:t xml:space="preserve"> observar las</w:t>
            </w:r>
            <w:r w:rsidRPr="001747F4">
              <w:rPr>
                <w:rFonts w:ascii="Century Gothic" w:hAnsi="Century Gothic"/>
                <w:spacing w:val="-3"/>
                <w:sz w:val="24"/>
                <w:szCs w:val="24"/>
              </w:rPr>
              <w:t xml:space="preserve"> </w:t>
            </w:r>
            <w:r w:rsidRPr="001747F4">
              <w:rPr>
                <w:rFonts w:ascii="Century Gothic" w:hAnsi="Century Gothic"/>
                <w:sz w:val="24"/>
                <w:szCs w:val="24"/>
              </w:rPr>
              <w:t>partid</w:t>
            </w:r>
            <w:r w:rsidR="00187961" w:rsidRPr="001747F4">
              <w:rPr>
                <w:rFonts w:ascii="Century Gothic" w:hAnsi="Century Gothic"/>
                <w:sz w:val="24"/>
                <w:szCs w:val="24"/>
              </w:rPr>
              <w:t>o</w:t>
            </w:r>
            <w:r w:rsidR="00CD6DCB" w:rsidRPr="001747F4">
              <w:rPr>
                <w:rFonts w:ascii="Century Gothic" w:hAnsi="Century Gothic"/>
                <w:spacing w:val="40"/>
                <w:sz w:val="24"/>
                <w:szCs w:val="24"/>
              </w:rPr>
              <w:t>s</w:t>
            </w:r>
            <w:r w:rsidRPr="001747F4">
              <w:rPr>
                <w:rFonts w:ascii="Century Gothic" w:hAnsi="Century Gothic"/>
                <w:sz w:val="24"/>
                <w:szCs w:val="24"/>
              </w:rPr>
              <w:t xml:space="preserve"> </w:t>
            </w:r>
            <w:r w:rsidR="00CD6DCB" w:rsidRPr="001747F4">
              <w:rPr>
                <w:rFonts w:ascii="Century Gothic" w:hAnsi="Century Gothic"/>
                <w:sz w:val="24"/>
                <w:szCs w:val="24"/>
              </w:rPr>
              <w:t>políticos</w:t>
            </w:r>
            <w:r w:rsidRPr="001747F4">
              <w:rPr>
                <w:rFonts w:ascii="Century Gothic" w:hAnsi="Century Gothic"/>
                <w:sz w:val="24"/>
                <w:szCs w:val="24"/>
              </w:rPr>
              <w:t xml:space="preserve"> para</w:t>
            </w:r>
            <w:r w:rsidRPr="001747F4">
              <w:rPr>
                <w:rFonts w:ascii="Century Gothic" w:hAnsi="Century Gothic"/>
                <w:spacing w:val="-6"/>
                <w:sz w:val="24"/>
                <w:szCs w:val="24"/>
              </w:rPr>
              <w:t xml:space="preserve"> </w:t>
            </w:r>
            <w:r w:rsidRPr="001747F4">
              <w:rPr>
                <w:rFonts w:ascii="Century Gothic" w:hAnsi="Century Gothic"/>
                <w:sz w:val="24"/>
                <w:szCs w:val="24"/>
              </w:rPr>
              <w:t xml:space="preserve">el registro de candidaturas </w:t>
            </w:r>
            <w:r w:rsidR="00CD6DCB" w:rsidRPr="001747F4">
              <w:rPr>
                <w:rFonts w:ascii="Century Gothic" w:hAnsi="Century Gothic"/>
                <w:sz w:val="24"/>
                <w:szCs w:val="24"/>
              </w:rPr>
              <w:t>indígenas</w:t>
            </w:r>
            <w:r w:rsidRPr="001747F4">
              <w:rPr>
                <w:rFonts w:ascii="Century Gothic" w:hAnsi="Century Gothic"/>
                <w:sz w:val="24"/>
                <w:szCs w:val="24"/>
              </w:rPr>
              <w:t xml:space="preserve"> y afromexicanas a las cargos de Diputaciones Locales e integrantes de los Ayuntamientos, en el proceso el</w:t>
            </w:r>
            <w:r w:rsidR="00187961" w:rsidRPr="001747F4">
              <w:rPr>
                <w:rFonts w:ascii="Century Gothic" w:hAnsi="Century Gothic"/>
                <w:sz w:val="24"/>
                <w:szCs w:val="24"/>
              </w:rPr>
              <w:t xml:space="preserve">ectoral local </w:t>
            </w:r>
            <w:r w:rsidR="00CD6DCB" w:rsidRPr="001747F4">
              <w:rPr>
                <w:rFonts w:ascii="Century Gothic" w:hAnsi="Century Gothic"/>
                <w:sz w:val="24"/>
                <w:szCs w:val="24"/>
              </w:rPr>
              <w:t>ordinario</w:t>
            </w:r>
            <w:r w:rsidR="00187961" w:rsidRPr="001747F4">
              <w:rPr>
                <w:rFonts w:ascii="Century Gothic" w:hAnsi="Century Gothic"/>
                <w:sz w:val="24"/>
                <w:szCs w:val="24"/>
              </w:rPr>
              <w:t xml:space="preserve"> </w:t>
            </w:r>
            <w:r w:rsidRPr="001747F4">
              <w:rPr>
                <w:rFonts w:ascii="Century Gothic" w:hAnsi="Century Gothic"/>
                <w:sz w:val="24"/>
                <w:szCs w:val="24"/>
              </w:rPr>
              <w:t>2020-2021.</w:t>
            </w:r>
          </w:p>
          <w:p w14:paraId="4D48E1E8" w14:textId="77777777" w:rsidR="00187961" w:rsidRPr="001747F4" w:rsidRDefault="00187961" w:rsidP="00187961">
            <w:pPr>
              <w:pStyle w:val="Prrafodelista"/>
              <w:rPr>
                <w:rFonts w:ascii="Century Gothic" w:hAnsi="Century Gothic"/>
                <w:sz w:val="24"/>
                <w:szCs w:val="24"/>
              </w:rPr>
            </w:pPr>
          </w:p>
          <w:p w14:paraId="5D385AD5" w14:textId="6B3F7D7E" w:rsidR="00187961" w:rsidRPr="001747F4" w:rsidRDefault="004B567A" w:rsidP="00187961">
            <w:pPr>
              <w:pStyle w:val="Prrafodelista"/>
              <w:numPr>
                <w:ilvl w:val="0"/>
                <w:numId w:val="40"/>
              </w:numPr>
              <w:spacing w:after="0"/>
              <w:ind w:left="179" w:hanging="3"/>
              <w:jc w:val="both"/>
              <w:rPr>
                <w:rFonts w:ascii="Century Gothic" w:hAnsi="Century Gothic"/>
                <w:sz w:val="24"/>
                <w:szCs w:val="24"/>
              </w:rPr>
            </w:pPr>
            <w:r w:rsidRPr="001747F4">
              <w:rPr>
                <w:rFonts w:ascii="Century Gothic" w:hAnsi="Century Gothic"/>
                <w:sz w:val="24"/>
                <w:szCs w:val="24"/>
              </w:rPr>
              <w:lastRenderedPageBreak/>
              <w:t>El</w:t>
            </w:r>
            <w:r w:rsidR="00187961" w:rsidRPr="001747F4">
              <w:t xml:space="preserve"> </w:t>
            </w:r>
            <w:r w:rsidR="00187961" w:rsidRPr="001747F4">
              <w:rPr>
                <w:rFonts w:ascii="Century Gothic" w:hAnsi="Century Gothic"/>
                <w:sz w:val="24"/>
                <w:szCs w:val="24"/>
              </w:rPr>
              <w:t>31 de agosto del 2020, el Consejo General del IEPC Guerrero aprobó el Acuerdo 043/SO/31-08-2020, por el que se emitieron los Lineamientos para el registro de candidaturas para el Proceso Electoral Ordinario de Gubernatura del Estado, Diputaciones Locales y Ayuntamientos 2020-2021 y su anexo referente al Manual Operativo para el Registro de Candidaturas para el Proceso Electoral Ordinario de Gubernatura del Estado, Diputaciones Locales y Ayuntamientos 2020-2021, mismos que fueron modificados mediante diversos 078/SE/24-11-2020, 083/SO/25-11-2020, 094/SO/24-03-2021 y 112/SE/05-04-2021.</w:t>
            </w:r>
          </w:p>
          <w:p w14:paraId="12474582" w14:textId="77777777" w:rsidR="00187961" w:rsidRPr="001747F4" w:rsidRDefault="00187961" w:rsidP="00187961">
            <w:pPr>
              <w:pStyle w:val="Prrafodelista"/>
              <w:rPr>
                <w:rFonts w:ascii="Century Gothic" w:hAnsi="Century Gothic"/>
                <w:sz w:val="24"/>
                <w:szCs w:val="24"/>
              </w:rPr>
            </w:pPr>
          </w:p>
          <w:p w14:paraId="524AE8EC" w14:textId="77777777" w:rsidR="00187961" w:rsidRPr="001747F4" w:rsidRDefault="00187961" w:rsidP="00187961">
            <w:pPr>
              <w:pStyle w:val="Prrafodelista"/>
              <w:numPr>
                <w:ilvl w:val="0"/>
                <w:numId w:val="40"/>
              </w:numPr>
              <w:spacing w:after="0"/>
              <w:ind w:left="179" w:hanging="3"/>
              <w:jc w:val="both"/>
              <w:rPr>
                <w:rFonts w:ascii="Century Gothic" w:hAnsi="Century Gothic"/>
                <w:sz w:val="24"/>
                <w:szCs w:val="24"/>
              </w:rPr>
            </w:pPr>
            <w:r w:rsidRPr="001747F4">
              <w:rPr>
                <w:rFonts w:ascii="Century Gothic" w:hAnsi="Century Gothic"/>
                <w:sz w:val="24"/>
                <w:szCs w:val="24"/>
              </w:rPr>
              <w:t>El 8 de septiembre de 2020, en el expediente de la acción de inconstitucionalidad  136/2020, el Pleno de la Suprema Corte de Justicia de la Nación invalidó el Decreto 460, por el que se adicionó y reformó la Ley Número 483 de Instituciones y Procedimientos Electorales del Estado de Guerrero, al determinar que, de manera previa a su aprobación, se omitió llevar a cabo una consulta a las comunidades indígenas y afromexicanas, debido a que se pretendió establecer medidas legislativas susceptibles de afectarles directamente.</w:t>
            </w:r>
          </w:p>
          <w:p w14:paraId="116087BC" w14:textId="77777777" w:rsidR="00DC4EDC" w:rsidRPr="001747F4" w:rsidRDefault="00DC4EDC" w:rsidP="00DC4EDC">
            <w:pPr>
              <w:pStyle w:val="Prrafodelista"/>
              <w:rPr>
                <w:rFonts w:ascii="Century Gothic" w:hAnsi="Century Gothic"/>
                <w:sz w:val="24"/>
                <w:szCs w:val="24"/>
              </w:rPr>
            </w:pPr>
          </w:p>
          <w:p w14:paraId="6510E395" w14:textId="77777777" w:rsidR="00DC4EDC" w:rsidRPr="001747F4" w:rsidRDefault="00DC4EDC" w:rsidP="00DC4EDC">
            <w:pPr>
              <w:pStyle w:val="Prrafodelista"/>
              <w:spacing w:after="0"/>
              <w:ind w:left="179"/>
              <w:jc w:val="both"/>
              <w:rPr>
                <w:rFonts w:ascii="Century Gothic" w:hAnsi="Century Gothic"/>
                <w:sz w:val="24"/>
                <w:szCs w:val="24"/>
              </w:rPr>
            </w:pPr>
            <w:r w:rsidRPr="001747F4">
              <w:rPr>
                <w:rFonts w:ascii="Century Gothic" w:hAnsi="Century Gothic"/>
                <w:sz w:val="24"/>
                <w:szCs w:val="24"/>
              </w:rPr>
              <w:t>Al respecto, cabe señalar que, el decreto invalidado, había adicionado los artículos 13 bis y 272 bis, a la ley mencionada, a efecto de prever el deber de los partidos políticos de postular fórmulas de candidaturas a diputaciones de mayoría relativa e integrantes de los ayuntamientos, en ambos casos con integrantes de origen indígena o afromexicano, en aquellos distritos o municipios en que la población de dichos grupos sea igual o mayor al 40%; además de establecer los elementos que debían reunir las constancias conforme a las cuales el partido político o coalición debía acreditar la autoadscripción calificada para el registro de las candidaturas.</w:t>
            </w:r>
          </w:p>
          <w:p w14:paraId="53F7C423" w14:textId="77777777" w:rsidR="00DC4EDC" w:rsidRPr="001747F4" w:rsidRDefault="00DC4EDC" w:rsidP="00DC4EDC">
            <w:pPr>
              <w:pStyle w:val="Prrafodelista"/>
              <w:spacing w:after="0"/>
              <w:ind w:left="179"/>
              <w:jc w:val="both"/>
              <w:rPr>
                <w:rFonts w:ascii="Century Gothic" w:hAnsi="Century Gothic"/>
                <w:sz w:val="24"/>
                <w:szCs w:val="24"/>
              </w:rPr>
            </w:pPr>
          </w:p>
          <w:p w14:paraId="2DDD9111" w14:textId="4BA0DD15" w:rsidR="00E364DC" w:rsidRPr="001747F4" w:rsidRDefault="00DC4EDC" w:rsidP="00E364DC">
            <w:pPr>
              <w:pStyle w:val="Prrafodelista"/>
              <w:spacing w:after="0"/>
              <w:ind w:left="179"/>
              <w:jc w:val="both"/>
              <w:rPr>
                <w:rFonts w:ascii="Century Gothic" w:hAnsi="Century Gothic"/>
                <w:sz w:val="24"/>
                <w:szCs w:val="24"/>
              </w:rPr>
            </w:pPr>
            <w:r w:rsidRPr="001747F4">
              <w:rPr>
                <w:rFonts w:ascii="Century Gothic" w:hAnsi="Century Gothic"/>
                <w:sz w:val="24"/>
                <w:szCs w:val="24"/>
              </w:rPr>
              <w:t>Asimismo, se vinculó al legislador local para llevar a cabo la consulta aludida y la reforma correspondiente, para lo cual fijó el plazo de un año contado a partir de la finalización del proceso electoral 2020-2021, y determinó que la consulta debería realizarse conforme a las etapas y características que fijó en la diversa acción de inconstitucionalidad 81/2018.</w:t>
            </w:r>
          </w:p>
          <w:p w14:paraId="754E5188" w14:textId="77777777" w:rsidR="00E364DC" w:rsidRPr="001747F4" w:rsidRDefault="00E364DC" w:rsidP="00E364DC">
            <w:pPr>
              <w:pStyle w:val="Prrafodelista"/>
              <w:spacing w:after="0"/>
              <w:ind w:left="179"/>
              <w:jc w:val="both"/>
              <w:rPr>
                <w:rFonts w:ascii="Century Gothic" w:hAnsi="Century Gothic"/>
                <w:sz w:val="24"/>
                <w:szCs w:val="24"/>
              </w:rPr>
            </w:pPr>
          </w:p>
          <w:p w14:paraId="6631F7F8" w14:textId="55D19834" w:rsidR="00A77544" w:rsidRPr="001747F4" w:rsidRDefault="00E364DC" w:rsidP="00A77544">
            <w:pPr>
              <w:pStyle w:val="Prrafodelista"/>
              <w:numPr>
                <w:ilvl w:val="0"/>
                <w:numId w:val="40"/>
              </w:numPr>
              <w:spacing w:after="0"/>
              <w:ind w:left="176" w:hanging="3"/>
              <w:jc w:val="both"/>
              <w:rPr>
                <w:rFonts w:ascii="Century Gothic" w:hAnsi="Century Gothic"/>
                <w:sz w:val="24"/>
                <w:szCs w:val="24"/>
              </w:rPr>
            </w:pPr>
            <w:r w:rsidRPr="001747F4">
              <w:rPr>
                <w:rFonts w:ascii="Century Gothic" w:hAnsi="Century Gothic"/>
                <w:sz w:val="24"/>
                <w:szCs w:val="24"/>
              </w:rPr>
              <w:t xml:space="preserve">El </w:t>
            </w:r>
            <w:r w:rsidR="00DC4BEA" w:rsidRPr="001747F4">
              <w:rPr>
                <w:rFonts w:ascii="Century Gothic" w:hAnsi="Century Gothic"/>
                <w:sz w:val="24"/>
                <w:szCs w:val="24"/>
              </w:rPr>
              <w:t>10</w:t>
            </w:r>
            <w:r w:rsidRPr="001747F4">
              <w:rPr>
                <w:rFonts w:ascii="Century Gothic" w:hAnsi="Century Gothic"/>
                <w:sz w:val="24"/>
                <w:szCs w:val="24"/>
              </w:rPr>
              <w:t xml:space="preserve"> de enero de 2023, </w:t>
            </w:r>
            <w:r w:rsidR="00A77544" w:rsidRPr="001747F4">
              <w:rPr>
                <w:rFonts w:ascii="Century Gothic" w:hAnsi="Century Gothic"/>
                <w:sz w:val="24"/>
                <w:szCs w:val="24"/>
              </w:rPr>
              <w:t>por conducto</w:t>
            </w:r>
            <w:r w:rsidR="00DC4BEA" w:rsidRPr="001747F4">
              <w:rPr>
                <w:rFonts w:ascii="Century Gothic" w:hAnsi="Century Gothic"/>
                <w:sz w:val="24"/>
                <w:szCs w:val="24"/>
              </w:rPr>
              <w:t xml:space="preserve"> del Juzgado Séptimo de </w:t>
            </w:r>
            <w:r w:rsidR="00A77544" w:rsidRPr="001747F4">
              <w:rPr>
                <w:rFonts w:ascii="Century Gothic" w:hAnsi="Century Gothic"/>
                <w:sz w:val="24"/>
                <w:szCs w:val="24"/>
              </w:rPr>
              <w:t>Distrito</w:t>
            </w:r>
            <w:r w:rsidR="00DC4BEA" w:rsidRPr="001747F4">
              <w:rPr>
                <w:rFonts w:ascii="Century Gothic" w:hAnsi="Century Gothic"/>
                <w:sz w:val="24"/>
                <w:szCs w:val="24"/>
              </w:rPr>
              <w:t xml:space="preserve">, con residencia en esta ciudad capital, </w:t>
            </w:r>
            <w:r w:rsidR="00A77544" w:rsidRPr="001747F4">
              <w:rPr>
                <w:rFonts w:ascii="Century Gothic" w:hAnsi="Century Gothic"/>
                <w:sz w:val="24"/>
                <w:szCs w:val="24"/>
              </w:rPr>
              <w:t xml:space="preserve">se notificó a este Instituto </w:t>
            </w:r>
            <w:r w:rsidR="00DC4BEA" w:rsidRPr="001747F4">
              <w:rPr>
                <w:rFonts w:ascii="Century Gothic" w:hAnsi="Century Gothic"/>
                <w:sz w:val="24"/>
                <w:szCs w:val="24"/>
              </w:rPr>
              <w:t xml:space="preserve">el acuerdo de 14 de diciembre de 2022, dictado en la acción de inconstitucionalidad 136/2020, en el que se requirió a este Instituto Electoral </w:t>
            </w:r>
            <w:r w:rsidR="00A77544" w:rsidRPr="001747F4">
              <w:rPr>
                <w:rFonts w:ascii="Century Gothic" w:hAnsi="Century Gothic"/>
                <w:sz w:val="24"/>
                <w:szCs w:val="24"/>
              </w:rPr>
              <w:t xml:space="preserve">para que informara sobre </w:t>
            </w:r>
            <w:r w:rsidR="00DC4BEA" w:rsidRPr="001747F4">
              <w:rPr>
                <w:rFonts w:ascii="Century Gothic" w:hAnsi="Century Gothic"/>
                <w:sz w:val="24"/>
                <w:szCs w:val="24"/>
              </w:rPr>
              <w:t xml:space="preserve">el estado que guarda el proceso electoral 2020-2021, debiendo informar la fecha de conclusión del mismo, </w:t>
            </w:r>
            <w:r w:rsidR="00A77544" w:rsidRPr="001747F4">
              <w:rPr>
                <w:rFonts w:ascii="Century Gothic" w:hAnsi="Century Gothic"/>
                <w:sz w:val="24"/>
                <w:szCs w:val="24"/>
              </w:rPr>
              <w:t xml:space="preserve">o en su caso, informar si existía </w:t>
            </w:r>
            <w:r w:rsidR="00DC4BEA" w:rsidRPr="001747F4">
              <w:rPr>
                <w:rFonts w:ascii="Century Gothic" w:hAnsi="Century Gothic"/>
                <w:sz w:val="24"/>
                <w:szCs w:val="24"/>
              </w:rPr>
              <w:t xml:space="preserve">algún medio de impugnación pendiente de resolver, </w:t>
            </w:r>
            <w:r w:rsidR="00A77544" w:rsidRPr="001747F4">
              <w:rPr>
                <w:rFonts w:ascii="Century Gothic" w:hAnsi="Century Gothic"/>
                <w:sz w:val="24"/>
                <w:szCs w:val="24"/>
              </w:rPr>
              <w:t>de igual forma</w:t>
            </w:r>
            <w:r w:rsidR="00DC4BEA" w:rsidRPr="001747F4">
              <w:rPr>
                <w:rFonts w:ascii="Century Gothic" w:hAnsi="Century Gothic"/>
                <w:sz w:val="24"/>
                <w:szCs w:val="24"/>
              </w:rPr>
              <w:t>,</w:t>
            </w:r>
            <w:r w:rsidR="007B4E70" w:rsidRPr="001747F4">
              <w:rPr>
                <w:rFonts w:ascii="Century Gothic" w:hAnsi="Century Gothic"/>
                <w:sz w:val="24"/>
                <w:szCs w:val="24"/>
              </w:rPr>
              <w:t xml:space="preserve"> se</w:t>
            </w:r>
            <w:r w:rsidR="00DC4BEA" w:rsidRPr="001747F4">
              <w:rPr>
                <w:rFonts w:ascii="Century Gothic" w:hAnsi="Century Gothic"/>
                <w:sz w:val="24"/>
                <w:szCs w:val="24"/>
              </w:rPr>
              <w:t xml:space="preserve"> requirió al </w:t>
            </w:r>
            <w:r w:rsidRPr="001747F4">
              <w:rPr>
                <w:rFonts w:ascii="Century Gothic" w:hAnsi="Century Gothic"/>
                <w:sz w:val="24"/>
                <w:szCs w:val="24"/>
              </w:rPr>
              <w:t xml:space="preserve">Congreso del Estado de Guerrero, </w:t>
            </w:r>
            <w:r w:rsidR="00DC4BEA" w:rsidRPr="001747F4">
              <w:rPr>
                <w:rFonts w:ascii="Century Gothic" w:hAnsi="Century Gothic"/>
                <w:sz w:val="24"/>
                <w:szCs w:val="24"/>
              </w:rPr>
              <w:t>para que informara</w:t>
            </w:r>
            <w:r w:rsidRPr="001747F4">
              <w:rPr>
                <w:rFonts w:ascii="Century Gothic" w:hAnsi="Century Gothic"/>
                <w:sz w:val="24"/>
                <w:szCs w:val="24"/>
              </w:rPr>
              <w:t xml:space="preserve"> a la Suprema Corte de Justicia de la Nación</w:t>
            </w:r>
            <w:r w:rsidR="00DC4BEA" w:rsidRPr="001747F4">
              <w:rPr>
                <w:rFonts w:ascii="Century Gothic" w:hAnsi="Century Gothic"/>
                <w:sz w:val="24"/>
                <w:szCs w:val="24"/>
              </w:rPr>
              <w:t xml:space="preserve">, el </w:t>
            </w:r>
            <w:r w:rsidR="00A77544" w:rsidRPr="001747F4">
              <w:rPr>
                <w:rFonts w:ascii="Century Gothic" w:hAnsi="Century Gothic"/>
                <w:sz w:val="24"/>
                <w:szCs w:val="24"/>
              </w:rPr>
              <w:t xml:space="preserve">estado que guarda </w:t>
            </w:r>
            <w:r w:rsidR="00DC4BEA" w:rsidRPr="001747F4">
              <w:rPr>
                <w:rFonts w:ascii="Century Gothic" w:hAnsi="Century Gothic"/>
                <w:sz w:val="24"/>
                <w:szCs w:val="24"/>
              </w:rPr>
              <w:t xml:space="preserve">la consulta a </w:t>
            </w:r>
            <w:r w:rsidR="00DC4BEA" w:rsidRPr="001747F4">
              <w:rPr>
                <w:rFonts w:ascii="Century Gothic" w:hAnsi="Century Gothic"/>
                <w:sz w:val="24"/>
                <w:szCs w:val="24"/>
              </w:rPr>
              <w:lastRenderedPageBreak/>
              <w:t>pueblos y comunidades indígenas y afromexicanas en materia electoral, que fue ordenada en</w:t>
            </w:r>
            <w:r w:rsidRPr="001747F4">
              <w:rPr>
                <w:rFonts w:ascii="Century Gothic" w:hAnsi="Century Gothic"/>
                <w:sz w:val="24"/>
                <w:szCs w:val="24"/>
              </w:rPr>
              <w:t xml:space="preserve"> la sentencia emitida por el Pleno del Alto Tribunal en el </w:t>
            </w:r>
            <w:r w:rsidR="00F865AA" w:rsidRPr="001747F4">
              <w:rPr>
                <w:rFonts w:ascii="Century Gothic" w:hAnsi="Century Gothic"/>
                <w:sz w:val="24"/>
                <w:szCs w:val="24"/>
              </w:rPr>
              <w:t xml:space="preserve">referido </w:t>
            </w:r>
            <w:r w:rsidRPr="001747F4">
              <w:rPr>
                <w:rFonts w:ascii="Century Gothic" w:hAnsi="Century Gothic"/>
                <w:sz w:val="24"/>
                <w:szCs w:val="24"/>
              </w:rPr>
              <w:t>expediente de a</w:t>
            </w:r>
            <w:r w:rsidR="00A77544" w:rsidRPr="001747F4">
              <w:rPr>
                <w:rFonts w:ascii="Century Gothic" w:hAnsi="Century Gothic"/>
                <w:sz w:val="24"/>
                <w:szCs w:val="24"/>
              </w:rPr>
              <w:t>cción de inconstitucionalidad</w:t>
            </w:r>
            <w:r w:rsidRPr="001747F4">
              <w:rPr>
                <w:rFonts w:ascii="Century Gothic" w:hAnsi="Century Gothic"/>
                <w:sz w:val="24"/>
                <w:szCs w:val="24"/>
              </w:rPr>
              <w:t>.</w:t>
            </w:r>
          </w:p>
          <w:p w14:paraId="376AE399" w14:textId="77777777" w:rsidR="00E364DC" w:rsidRPr="001747F4" w:rsidRDefault="00E364DC" w:rsidP="00E364DC">
            <w:pPr>
              <w:pStyle w:val="Prrafodelista"/>
              <w:spacing w:after="0"/>
              <w:ind w:left="176"/>
              <w:jc w:val="both"/>
              <w:rPr>
                <w:rFonts w:ascii="Century Gothic" w:hAnsi="Century Gothic"/>
                <w:sz w:val="24"/>
                <w:szCs w:val="24"/>
              </w:rPr>
            </w:pPr>
          </w:p>
          <w:p w14:paraId="389F0BFF" w14:textId="2C18C440" w:rsidR="00A77544" w:rsidRPr="001747F4" w:rsidRDefault="00A77544" w:rsidP="00E364DC">
            <w:pPr>
              <w:pStyle w:val="Prrafodelista"/>
              <w:numPr>
                <w:ilvl w:val="0"/>
                <w:numId w:val="40"/>
              </w:numPr>
              <w:spacing w:after="0"/>
              <w:ind w:left="176" w:hanging="3"/>
              <w:jc w:val="both"/>
              <w:rPr>
                <w:rFonts w:ascii="Century Gothic" w:hAnsi="Century Gothic"/>
                <w:sz w:val="24"/>
                <w:szCs w:val="24"/>
              </w:rPr>
            </w:pPr>
            <w:r w:rsidRPr="001747F4">
              <w:rPr>
                <w:rFonts w:ascii="Century Gothic" w:hAnsi="Century Gothic"/>
                <w:sz w:val="24"/>
                <w:szCs w:val="24"/>
              </w:rPr>
              <w:t xml:space="preserve">En respuesta a dicho requerimiento, </w:t>
            </w:r>
            <w:r w:rsidR="00F865AA" w:rsidRPr="001747F4">
              <w:rPr>
                <w:rFonts w:ascii="Century Gothic" w:hAnsi="Century Gothic"/>
                <w:sz w:val="24"/>
                <w:szCs w:val="24"/>
              </w:rPr>
              <w:t>mediante oficio 052/2023, signado por la Presidenta de este Instituto Electoral, se informó a la Suprema Corte de Justicia de la Nación que, el 7 de octubre y el 17 de diciembre de 2021, el Consejo General de este Instituto emitió, respectivamente, la Declaratoria de firmeza de las elecciones y conclusión del Proceso Electoral Ordinario de Gubernatura del Estado, Diputaciones Locales y Ayuntamientos 2020-2021 y la Declaratoria de firmeza de la elección y conclusión del Proceso Electoral Extraordinario del Ayuntamiento del Municipio de Iliatenco, Guerrero 2021-2022, ello al no haber existido medio de impugnación alguno por resolver. Por su parte, el Congreso del Estado de Guerrero, informó que la consulta a los pueblos y comunidades indígenas y afromexicanas en materia electoral se encontraba en la fase informativa.</w:t>
            </w:r>
          </w:p>
          <w:p w14:paraId="0A95809B" w14:textId="77777777" w:rsidR="00A77544" w:rsidRPr="001747F4" w:rsidRDefault="00A77544" w:rsidP="00A77544">
            <w:pPr>
              <w:pStyle w:val="Prrafodelista"/>
              <w:spacing w:after="0"/>
              <w:ind w:left="176"/>
              <w:jc w:val="both"/>
              <w:rPr>
                <w:rFonts w:ascii="Century Gothic" w:hAnsi="Century Gothic"/>
                <w:sz w:val="24"/>
                <w:szCs w:val="24"/>
              </w:rPr>
            </w:pPr>
          </w:p>
          <w:p w14:paraId="71288616" w14:textId="508C7CDD" w:rsidR="00E364DC" w:rsidRPr="001747F4" w:rsidRDefault="00DC4EDC" w:rsidP="00E364DC">
            <w:pPr>
              <w:pStyle w:val="Prrafodelista"/>
              <w:numPr>
                <w:ilvl w:val="0"/>
                <w:numId w:val="40"/>
              </w:numPr>
              <w:spacing w:after="0"/>
              <w:ind w:left="176" w:hanging="3"/>
              <w:jc w:val="both"/>
              <w:rPr>
                <w:rFonts w:ascii="Century Gothic" w:hAnsi="Century Gothic"/>
                <w:sz w:val="24"/>
                <w:szCs w:val="24"/>
              </w:rPr>
            </w:pPr>
            <w:r w:rsidRPr="001747F4">
              <w:rPr>
                <w:rFonts w:ascii="Century Gothic" w:hAnsi="Century Gothic"/>
                <w:sz w:val="24"/>
                <w:szCs w:val="24"/>
              </w:rPr>
              <w:t xml:space="preserve">El </w:t>
            </w:r>
            <w:r w:rsidR="00E364DC" w:rsidRPr="001747F4">
              <w:rPr>
                <w:rFonts w:ascii="Century Gothic" w:hAnsi="Century Gothic"/>
                <w:sz w:val="24"/>
                <w:szCs w:val="24"/>
              </w:rPr>
              <w:t>17 de febrero de 2023, se celebró la segunda sesión ordinaria de la Comisión de Sistemas Normativos Internos, en la cual se revisó y analizó el proyecto de “Lineamientos para regular el procedimiento de consulta previa, libre e informada relativa a los criterios para garantizar la acreditación de la autoadscripción y la postulación de candidaturas de los pueblos y comunidades indígenas y afromexicanas a los cargos de Ayuntamientos Municipales y Diputaciones Locales, en el proceso electoral ordinario 2023-2024”, asimismo, se ordenó remitir el aludido proyecto a la Comisión Especial de Normativa Interna, para su análisis y dictaminación respectiva.</w:t>
            </w:r>
          </w:p>
          <w:p w14:paraId="29CE6F33" w14:textId="77777777" w:rsidR="00187961" w:rsidRPr="001747F4" w:rsidRDefault="00187961" w:rsidP="00187961">
            <w:pPr>
              <w:pStyle w:val="Prrafodelista"/>
              <w:rPr>
                <w:rFonts w:ascii="Century Gothic" w:hAnsi="Century Gothic"/>
                <w:sz w:val="24"/>
                <w:szCs w:val="24"/>
              </w:rPr>
            </w:pPr>
          </w:p>
          <w:p w14:paraId="1EE9391A" w14:textId="4C1BB59B" w:rsidR="00F87350" w:rsidRPr="001747F4" w:rsidRDefault="00C619C6" w:rsidP="000A3021">
            <w:pPr>
              <w:tabs>
                <w:tab w:val="left" w:pos="426"/>
              </w:tabs>
              <w:autoSpaceDE w:val="0"/>
              <w:autoSpaceDN w:val="0"/>
              <w:adjustRightInd w:val="0"/>
              <w:spacing w:after="0" w:line="276" w:lineRule="auto"/>
              <w:ind w:right="51"/>
              <w:contextualSpacing/>
              <w:jc w:val="both"/>
              <w:rPr>
                <w:rFonts w:ascii="Century Gothic" w:hAnsi="Century Gothic" w:cs="Arial"/>
                <w:b/>
                <w:bCs/>
                <w:sz w:val="24"/>
                <w:szCs w:val="24"/>
                <w:shd w:val="clear" w:color="auto" w:fill="FFFFFF"/>
              </w:rPr>
            </w:pPr>
            <w:r w:rsidRPr="001747F4">
              <w:rPr>
                <w:rFonts w:ascii="Century Gothic" w:hAnsi="Century Gothic" w:cs="Arial"/>
                <w:sz w:val="24"/>
                <w:szCs w:val="24"/>
                <w:lang w:eastAsia="es-MX"/>
              </w:rPr>
              <w:t xml:space="preserve">En esa tesitura, </w:t>
            </w:r>
            <w:r w:rsidR="008E4497" w:rsidRPr="001747F4">
              <w:rPr>
                <w:rFonts w:ascii="Century Gothic" w:hAnsi="Century Gothic" w:cs="Arial"/>
                <w:sz w:val="24"/>
                <w:szCs w:val="24"/>
                <w:lang w:eastAsia="es-MX"/>
              </w:rPr>
              <w:t xml:space="preserve">el área usuaria, </w:t>
            </w:r>
            <w:r w:rsidRPr="001747F4">
              <w:rPr>
                <w:rFonts w:ascii="Century Gothic" w:hAnsi="Century Gothic" w:cs="Arial"/>
                <w:sz w:val="24"/>
                <w:szCs w:val="24"/>
                <w:lang w:eastAsia="es-MX"/>
              </w:rPr>
              <w:t xml:space="preserve">de </w:t>
            </w:r>
            <w:r w:rsidR="008E4497" w:rsidRPr="001747F4">
              <w:rPr>
                <w:rFonts w:ascii="Century Gothic" w:hAnsi="Century Gothic" w:cs="Arial"/>
                <w:sz w:val="24"/>
                <w:szCs w:val="24"/>
                <w:lang w:eastAsia="es-MX"/>
              </w:rPr>
              <w:t xml:space="preserve">conformidad con </w:t>
            </w:r>
            <w:r w:rsidRPr="001747F4">
              <w:rPr>
                <w:rFonts w:ascii="Century Gothic" w:hAnsi="Century Gothic" w:cs="Arial"/>
                <w:sz w:val="24"/>
                <w:szCs w:val="24"/>
                <w:lang w:eastAsia="es-MX"/>
              </w:rPr>
              <w:t xml:space="preserve">las atribuciones </w:t>
            </w:r>
            <w:r w:rsidR="008E4497" w:rsidRPr="001747F4">
              <w:rPr>
                <w:rFonts w:ascii="Century Gothic" w:hAnsi="Century Gothic" w:cs="Arial"/>
                <w:sz w:val="24"/>
                <w:szCs w:val="24"/>
                <w:lang w:eastAsia="es-MX"/>
              </w:rPr>
              <w:t xml:space="preserve">reglamentarias </w:t>
            </w:r>
            <w:r w:rsidRPr="001747F4">
              <w:rPr>
                <w:rFonts w:ascii="Century Gothic" w:hAnsi="Century Gothic" w:cs="Arial"/>
                <w:sz w:val="24"/>
                <w:szCs w:val="24"/>
                <w:lang w:eastAsia="es-MX"/>
              </w:rPr>
              <w:t>que tiene este I</w:t>
            </w:r>
            <w:r w:rsidR="009B620A" w:rsidRPr="001747F4">
              <w:rPr>
                <w:rFonts w:ascii="Century Gothic" w:hAnsi="Century Gothic" w:cs="Arial"/>
                <w:sz w:val="24"/>
                <w:szCs w:val="24"/>
                <w:lang w:eastAsia="es-MX"/>
              </w:rPr>
              <w:t>nstituto, plantea la aprobación los</w:t>
            </w:r>
            <w:r w:rsidRPr="001747F4">
              <w:rPr>
                <w:rFonts w:ascii="Century Gothic" w:hAnsi="Century Gothic" w:cs="Arial"/>
                <w:sz w:val="24"/>
                <w:szCs w:val="24"/>
                <w:lang w:eastAsia="es-MX"/>
              </w:rPr>
              <w:t xml:space="preserve"> </w:t>
            </w:r>
            <w:r w:rsidR="00F87350" w:rsidRPr="001747F4">
              <w:rPr>
                <w:rFonts w:ascii="Century Gothic" w:hAnsi="Century Gothic" w:cs="Arial"/>
                <w:b/>
                <w:i/>
                <w:sz w:val="24"/>
                <w:szCs w:val="24"/>
              </w:rPr>
              <w:t>“</w:t>
            </w:r>
            <w:r w:rsidR="00F87350" w:rsidRPr="001747F4">
              <w:rPr>
                <w:rFonts w:ascii="Century Gothic" w:hAnsi="Century Gothic" w:cs="Arial"/>
                <w:b/>
                <w:i/>
                <w:iCs/>
                <w:sz w:val="24"/>
                <w:szCs w:val="24"/>
                <w:shd w:val="clear" w:color="auto" w:fill="FFFFFF"/>
              </w:rPr>
              <w:t>Lineamientos para regular el procedimiento de consulta previa, libre e informada relativa a los criterios para garantizar la acreditación de la autoadscripción y la postulación de candidaturas de los pueblos y comunidades indígenas y afromexicanas a los cargos de Ayuntamientos Municipales y Diputaciones Locales, en el proceso electoral ordinario 2023-2024”</w:t>
            </w:r>
            <w:r w:rsidR="00F87350" w:rsidRPr="001747F4">
              <w:rPr>
                <w:rFonts w:ascii="Century Gothic" w:hAnsi="Century Gothic"/>
                <w:b/>
                <w:sz w:val="24"/>
                <w:szCs w:val="24"/>
              </w:rPr>
              <w:t>.</w:t>
            </w:r>
          </w:p>
          <w:p w14:paraId="103D1B2C" w14:textId="77777777" w:rsidR="00A224A3" w:rsidRPr="001747F4" w:rsidRDefault="00A224A3" w:rsidP="000A3021">
            <w:pPr>
              <w:tabs>
                <w:tab w:val="left" w:pos="426"/>
              </w:tabs>
              <w:autoSpaceDE w:val="0"/>
              <w:autoSpaceDN w:val="0"/>
              <w:adjustRightInd w:val="0"/>
              <w:spacing w:after="0" w:line="276" w:lineRule="auto"/>
              <w:ind w:right="51"/>
              <w:contextualSpacing/>
              <w:jc w:val="both"/>
              <w:rPr>
                <w:rFonts w:ascii="Century Gothic" w:hAnsi="Century Gothic" w:cs="Arial"/>
                <w:bCs/>
                <w:sz w:val="24"/>
                <w:szCs w:val="24"/>
                <w:shd w:val="clear" w:color="auto" w:fill="FFFFFF"/>
              </w:rPr>
            </w:pPr>
          </w:p>
          <w:p w14:paraId="0CF5F217" w14:textId="4FAC83A6" w:rsidR="00B75953" w:rsidRPr="001747F4" w:rsidRDefault="00B75953" w:rsidP="000A3021">
            <w:pPr>
              <w:tabs>
                <w:tab w:val="left" w:pos="317"/>
                <w:tab w:val="left" w:pos="458"/>
                <w:tab w:val="left" w:pos="600"/>
              </w:tabs>
              <w:autoSpaceDE w:val="0"/>
              <w:autoSpaceDN w:val="0"/>
              <w:adjustRightInd w:val="0"/>
              <w:spacing w:after="0" w:line="276" w:lineRule="auto"/>
              <w:ind w:right="51"/>
              <w:contextualSpacing/>
              <w:jc w:val="both"/>
              <w:rPr>
                <w:rFonts w:ascii="Century Gothic" w:hAnsi="Century Gothic" w:cs="Arial"/>
                <w:bCs/>
                <w:sz w:val="24"/>
                <w:szCs w:val="24"/>
                <w:lang w:eastAsia="es-MX"/>
              </w:rPr>
            </w:pPr>
            <w:r w:rsidRPr="001747F4">
              <w:rPr>
                <w:rFonts w:ascii="Century Gothic" w:hAnsi="Century Gothic" w:cs="Arial"/>
                <w:b/>
                <w:bCs/>
                <w:sz w:val="24"/>
                <w:szCs w:val="24"/>
                <w:lang w:eastAsia="es-MX"/>
              </w:rPr>
              <w:t>III.-</w:t>
            </w:r>
            <w:r w:rsidR="009B23DF" w:rsidRPr="001747F4">
              <w:rPr>
                <w:rFonts w:ascii="Century Gothic" w:hAnsi="Century Gothic" w:cs="Arial"/>
                <w:b/>
                <w:bCs/>
                <w:sz w:val="24"/>
                <w:szCs w:val="24"/>
                <w:lang w:eastAsia="es-MX"/>
              </w:rPr>
              <w:t xml:space="preserve"> </w:t>
            </w:r>
            <w:r w:rsidR="009B620A" w:rsidRPr="001747F4">
              <w:rPr>
                <w:rFonts w:ascii="Century Gothic" w:hAnsi="Century Gothic" w:cs="Arial"/>
                <w:b/>
                <w:bCs/>
                <w:sz w:val="24"/>
                <w:szCs w:val="24"/>
                <w:lang w:eastAsia="es-MX"/>
              </w:rPr>
              <w:t>Materia del dictamen y s</w:t>
            </w:r>
            <w:r w:rsidR="009B23DF" w:rsidRPr="001747F4">
              <w:rPr>
                <w:rFonts w:ascii="Century Gothic" w:hAnsi="Century Gothic" w:cs="Arial"/>
                <w:b/>
                <w:bCs/>
                <w:sz w:val="24"/>
                <w:szCs w:val="24"/>
                <w:lang w:eastAsia="es-MX"/>
              </w:rPr>
              <w:t>ugerencias.</w:t>
            </w:r>
            <w:r w:rsidRPr="001747F4">
              <w:rPr>
                <w:rFonts w:ascii="Century Gothic" w:hAnsi="Century Gothic" w:cs="Arial"/>
                <w:bCs/>
                <w:sz w:val="24"/>
                <w:szCs w:val="24"/>
                <w:lang w:eastAsia="es-MX"/>
              </w:rPr>
              <w:t xml:space="preserve"> Una vez realizado el análisis jurídico correspondiente, esta Comisión Especial de Normativa Interna, emite las siguientes </w:t>
            </w:r>
            <w:r w:rsidR="009B23DF" w:rsidRPr="001747F4">
              <w:rPr>
                <w:rFonts w:ascii="Century Gothic" w:hAnsi="Century Gothic" w:cs="Arial"/>
                <w:bCs/>
                <w:sz w:val="24"/>
                <w:szCs w:val="24"/>
                <w:lang w:eastAsia="es-MX"/>
              </w:rPr>
              <w:t>sugerencias</w:t>
            </w:r>
            <w:r w:rsidRPr="001747F4">
              <w:rPr>
                <w:rFonts w:ascii="Century Gothic" w:hAnsi="Century Gothic" w:cs="Arial"/>
                <w:bCs/>
                <w:sz w:val="24"/>
                <w:szCs w:val="24"/>
                <w:lang w:eastAsia="es-MX"/>
              </w:rPr>
              <w:t>:</w:t>
            </w:r>
          </w:p>
          <w:p w14:paraId="525503EB" w14:textId="77777777" w:rsidR="004B4EBD" w:rsidRPr="001747F4" w:rsidRDefault="004B4EBD" w:rsidP="000A3021">
            <w:pPr>
              <w:tabs>
                <w:tab w:val="left" w:pos="317"/>
                <w:tab w:val="left" w:pos="458"/>
                <w:tab w:val="left" w:pos="600"/>
              </w:tabs>
              <w:autoSpaceDE w:val="0"/>
              <w:autoSpaceDN w:val="0"/>
              <w:adjustRightInd w:val="0"/>
              <w:spacing w:after="0" w:line="276" w:lineRule="auto"/>
              <w:ind w:right="51"/>
              <w:contextualSpacing/>
              <w:jc w:val="both"/>
              <w:rPr>
                <w:rFonts w:ascii="Century Gothic" w:hAnsi="Century Gothic" w:cs="Arial"/>
                <w:bCs/>
                <w:sz w:val="24"/>
                <w:szCs w:val="24"/>
                <w:lang w:eastAsia="es-MX"/>
              </w:rPr>
            </w:pPr>
          </w:p>
          <w:p w14:paraId="2284249E" w14:textId="285AA5DC" w:rsidR="00F8159F" w:rsidRPr="001747F4" w:rsidRDefault="009B620A" w:rsidP="000A3021">
            <w:pPr>
              <w:numPr>
                <w:ilvl w:val="0"/>
                <w:numId w:val="30"/>
              </w:numPr>
              <w:tabs>
                <w:tab w:val="left" w:pos="426"/>
              </w:tabs>
              <w:autoSpaceDE w:val="0"/>
              <w:autoSpaceDN w:val="0"/>
              <w:adjustRightInd w:val="0"/>
              <w:spacing w:after="0" w:line="276" w:lineRule="auto"/>
              <w:ind w:right="51"/>
              <w:contextualSpacing/>
              <w:jc w:val="both"/>
              <w:rPr>
                <w:rFonts w:ascii="Century Gothic" w:hAnsi="Century Gothic" w:cs="Arial"/>
                <w:bCs/>
                <w:sz w:val="24"/>
                <w:szCs w:val="24"/>
                <w:lang w:eastAsia="es-MX"/>
              </w:rPr>
            </w:pPr>
            <w:r w:rsidRPr="001747F4">
              <w:rPr>
                <w:rFonts w:ascii="Century Gothic" w:hAnsi="Century Gothic" w:cs="Arial"/>
                <w:bCs/>
                <w:sz w:val="24"/>
                <w:szCs w:val="24"/>
                <w:lang w:eastAsia="es-MX"/>
              </w:rPr>
              <w:lastRenderedPageBreak/>
              <w:t xml:space="preserve"> </w:t>
            </w:r>
            <w:r w:rsidRPr="001747F4">
              <w:rPr>
                <w:rFonts w:ascii="Century Gothic" w:hAnsi="Century Gothic" w:cs="Arial"/>
                <w:b/>
                <w:bCs/>
                <w:sz w:val="24"/>
                <w:szCs w:val="24"/>
                <w:lang w:eastAsia="es-MX"/>
              </w:rPr>
              <w:t>APARTADOS BÁSICOS DEL DOCUMENTO.</w:t>
            </w:r>
            <w:r w:rsidRPr="001747F4">
              <w:rPr>
                <w:rFonts w:ascii="Century Gothic" w:hAnsi="Century Gothic" w:cs="Arial"/>
                <w:bCs/>
                <w:sz w:val="24"/>
                <w:szCs w:val="24"/>
                <w:lang w:eastAsia="es-MX"/>
              </w:rPr>
              <w:t xml:space="preserve"> </w:t>
            </w:r>
            <w:r w:rsidR="00B75953" w:rsidRPr="001747F4">
              <w:rPr>
                <w:rFonts w:ascii="Century Gothic" w:hAnsi="Century Gothic" w:cs="Arial"/>
                <w:bCs/>
                <w:sz w:val="24"/>
                <w:szCs w:val="24"/>
                <w:lang w:eastAsia="es-MX"/>
              </w:rPr>
              <w:t>Conforme a lo establecido en el Manual para la elaboración de Normativa Interna del IEPC-Guerrero, el documento en análisis</w:t>
            </w:r>
            <w:r w:rsidR="00206181" w:rsidRPr="001747F4">
              <w:rPr>
                <w:rFonts w:ascii="Century Gothic" w:hAnsi="Century Gothic" w:cs="Arial"/>
                <w:bCs/>
                <w:sz w:val="24"/>
                <w:szCs w:val="24"/>
                <w:lang w:eastAsia="es-MX"/>
              </w:rPr>
              <w:t xml:space="preserve"> </w:t>
            </w:r>
            <w:r w:rsidR="00206181" w:rsidRPr="001747F4">
              <w:rPr>
                <w:rFonts w:ascii="Century Gothic" w:hAnsi="Century Gothic" w:cs="Arial"/>
                <w:b/>
                <w:sz w:val="24"/>
                <w:szCs w:val="24"/>
                <w:lang w:eastAsia="es-MX"/>
              </w:rPr>
              <w:t>sí</w:t>
            </w:r>
            <w:r w:rsidR="00B75953" w:rsidRPr="001747F4">
              <w:rPr>
                <w:rFonts w:ascii="Century Gothic" w:hAnsi="Century Gothic" w:cs="Arial"/>
                <w:bCs/>
                <w:sz w:val="24"/>
                <w:szCs w:val="24"/>
                <w:lang w:eastAsia="es-MX"/>
              </w:rPr>
              <w:t xml:space="preserve"> </w:t>
            </w:r>
            <w:r w:rsidR="00B75953" w:rsidRPr="001747F4">
              <w:rPr>
                <w:rFonts w:ascii="Century Gothic" w:hAnsi="Century Gothic" w:cs="Arial"/>
                <w:b/>
                <w:sz w:val="24"/>
                <w:szCs w:val="24"/>
                <w:lang w:eastAsia="es-MX"/>
              </w:rPr>
              <w:t>cumple</w:t>
            </w:r>
            <w:r w:rsidR="00B75953" w:rsidRPr="001747F4">
              <w:rPr>
                <w:rFonts w:ascii="Century Gothic" w:hAnsi="Century Gothic" w:cs="Arial"/>
                <w:bCs/>
                <w:sz w:val="24"/>
                <w:szCs w:val="24"/>
                <w:lang w:eastAsia="es-MX"/>
              </w:rPr>
              <w:t xml:space="preserve"> </w:t>
            </w:r>
            <w:r w:rsidR="00416B8C" w:rsidRPr="001747F4">
              <w:rPr>
                <w:rFonts w:ascii="Century Gothic" w:hAnsi="Century Gothic" w:cs="Arial"/>
                <w:bCs/>
                <w:sz w:val="24"/>
                <w:szCs w:val="24"/>
                <w:lang w:eastAsia="es-MX"/>
              </w:rPr>
              <w:t xml:space="preserve">con </w:t>
            </w:r>
            <w:r w:rsidR="009B23DF" w:rsidRPr="001747F4">
              <w:rPr>
                <w:rFonts w:ascii="Century Gothic" w:hAnsi="Century Gothic" w:cs="Arial"/>
                <w:bCs/>
                <w:sz w:val="24"/>
                <w:szCs w:val="24"/>
                <w:lang w:eastAsia="es-MX"/>
              </w:rPr>
              <w:t>los apartados esenciales qu</w:t>
            </w:r>
            <w:r w:rsidR="00171207" w:rsidRPr="001747F4">
              <w:rPr>
                <w:rFonts w:ascii="Century Gothic" w:hAnsi="Century Gothic" w:cs="Arial"/>
                <w:bCs/>
                <w:sz w:val="24"/>
                <w:szCs w:val="24"/>
                <w:lang w:eastAsia="es-MX"/>
              </w:rPr>
              <w:t xml:space="preserve">e debe contener los </w:t>
            </w:r>
            <w:r w:rsidRPr="001747F4">
              <w:rPr>
                <w:rFonts w:ascii="Century Gothic" w:hAnsi="Century Gothic" w:cs="Arial"/>
                <w:bCs/>
                <w:sz w:val="24"/>
                <w:szCs w:val="24"/>
                <w:lang w:eastAsia="es-MX"/>
              </w:rPr>
              <w:t>Lineamientos,</w:t>
            </w:r>
            <w:r w:rsidR="00A224A3" w:rsidRPr="001747F4">
              <w:rPr>
                <w:rFonts w:ascii="Century Gothic" w:hAnsi="Century Gothic" w:cs="Arial"/>
                <w:bCs/>
                <w:sz w:val="24"/>
                <w:szCs w:val="24"/>
                <w:lang w:eastAsia="es-MX"/>
              </w:rPr>
              <w:t xml:space="preserve"> </w:t>
            </w:r>
            <w:r w:rsidR="009B23DF" w:rsidRPr="001747F4">
              <w:rPr>
                <w:rFonts w:ascii="Century Gothic" w:hAnsi="Century Gothic" w:cs="Arial"/>
                <w:bCs/>
                <w:sz w:val="24"/>
                <w:szCs w:val="24"/>
                <w:lang w:eastAsia="es-MX"/>
              </w:rPr>
              <w:t>tal y como se muestra en el cuadro siguiente</w:t>
            </w:r>
            <w:r w:rsidR="00B75953" w:rsidRPr="001747F4">
              <w:rPr>
                <w:rFonts w:ascii="Century Gothic" w:hAnsi="Century Gothic" w:cs="Arial"/>
                <w:bCs/>
                <w:sz w:val="24"/>
                <w:szCs w:val="24"/>
                <w:lang w:eastAsia="es-MX"/>
              </w:rPr>
              <w:t>:</w:t>
            </w:r>
          </w:p>
          <w:p w14:paraId="20EA59EA" w14:textId="77777777" w:rsidR="00434AB1" w:rsidRPr="001747F4" w:rsidRDefault="00434AB1" w:rsidP="00434AB1">
            <w:pPr>
              <w:tabs>
                <w:tab w:val="left" w:pos="426"/>
              </w:tabs>
              <w:autoSpaceDE w:val="0"/>
              <w:autoSpaceDN w:val="0"/>
              <w:adjustRightInd w:val="0"/>
              <w:spacing w:after="0" w:line="276" w:lineRule="auto"/>
              <w:ind w:left="720" w:right="51"/>
              <w:contextualSpacing/>
              <w:jc w:val="both"/>
              <w:rPr>
                <w:rFonts w:ascii="Century Gothic" w:hAnsi="Century Gothic" w:cs="Arial"/>
                <w:bCs/>
                <w:sz w:val="24"/>
                <w:szCs w:val="24"/>
                <w:lang w:eastAsia="es-MX"/>
              </w:rPr>
            </w:pPr>
          </w:p>
          <w:tbl>
            <w:tblPr>
              <w:tblW w:w="10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87"/>
              <w:gridCol w:w="602"/>
              <w:gridCol w:w="394"/>
              <w:gridCol w:w="394"/>
              <w:gridCol w:w="517"/>
              <w:gridCol w:w="410"/>
              <w:gridCol w:w="507"/>
              <w:gridCol w:w="394"/>
              <w:gridCol w:w="405"/>
              <w:gridCol w:w="1245"/>
              <w:gridCol w:w="932"/>
              <w:gridCol w:w="996"/>
              <w:gridCol w:w="732"/>
              <w:gridCol w:w="533"/>
            </w:tblGrid>
            <w:tr w:rsidR="001747F4" w:rsidRPr="001747F4" w14:paraId="505F2AEC" w14:textId="77777777" w:rsidTr="007E48C0">
              <w:trPr>
                <w:trHeight w:val="717"/>
              </w:trPr>
              <w:tc>
                <w:tcPr>
                  <w:tcW w:w="8817" w:type="dxa"/>
                  <w:gridSpan w:val="13"/>
                  <w:shd w:val="clear" w:color="auto" w:fill="A5A5A5"/>
                </w:tcPr>
                <w:p w14:paraId="427D777F" w14:textId="77777777" w:rsidR="007327CC" w:rsidRPr="001747F4" w:rsidRDefault="007327CC"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Apartados Básicos</w:t>
                  </w:r>
                </w:p>
              </w:tc>
              <w:tc>
                <w:tcPr>
                  <w:tcW w:w="1265" w:type="dxa"/>
                  <w:gridSpan w:val="2"/>
                  <w:shd w:val="clear" w:color="auto" w:fill="A5A5A5"/>
                </w:tcPr>
                <w:p w14:paraId="625E2285" w14:textId="77777777" w:rsidR="007327CC" w:rsidRPr="001747F4" w:rsidRDefault="007327CC"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Dependiendo de las necesidades del emisor</w:t>
                  </w:r>
                </w:p>
              </w:tc>
            </w:tr>
            <w:tr w:rsidR="001747F4" w:rsidRPr="001747F4" w14:paraId="0C6E70DA" w14:textId="77777777" w:rsidTr="00C41BFC">
              <w:trPr>
                <w:trHeight w:val="319"/>
              </w:trPr>
              <w:tc>
                <w:tcPr>
                  <w:tcW w:w="2021" w:type="dxa"/>
                  <w:gridSpan w:val="2"/>
                  <w:vMerge w:val="restart"/>
                  <w:shd w:val="clear" w:color="auto" w:fill="EDEDED"/>
                  <w:vAlign w:val="center"/>
                  <w:hideMark/>
                </w:tcPr>
                <w:p w14:paraId="6DFE7B12"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Documento</w:t>
                  </w:r>
                </w:p>
              </w:tc>
              <w:tc>
                <w:tcPr>
                  <w:tcW w:w="602" w:type="dxa"/>
                  <w:vMerge w:val="restart"/>
                  <w:shd w:val="clear" w:color="auto" w:fill="EDEDED"/>
                  <w:textDirection w:val="btLr"/>
                </w:tcPr>
                <w:p w14:paraId="56C44B7D" w14:textId="77777777" w:rsidR="00F8159F" w:rsidRPr="001747F4" w:rsidRDefault="00F8159F" w:rsidP="000A3021">
                  <w:pPr>
                    <w:spacing w:after="0" w:line="240" w:lineRule="auto"/>
                    <w:ind w:right="19"/>
                    <w:jc w:val="center"/>
                    <w:rPr>
                      <w:rFonts w:ascii="Century Gothic" w:hAnsi="Century Gothic" w:cs="Arial"/>
                      <w:sz w:val="14"/>
                      <w:szCs w:val="20"/>
                      <w:lang w:eastAsia="es-MX"/>
                    </w:rPr>
                  </w:pPr>
                  <w:r w:rsidRPr="001747F4">
                    <w:rPr>
                      <w:rFonts w:ascii="Century Gothic" w:hAnsi="Century Gothic" w:cs="Arial"/>
                      <w:sz w:val="14"/>
                      <w:szCs w:val="20"/>
                      <w:lang w:eastAsia="es-MX"/>
                    </w:rPr>
                    <w:t>Rubro, Antecedentes, Considerandos y Resolutivos</w:t>
                  </w:r>
                </w:p>
              </w:tc>
              <w:tc>
                <w:tcPr>
                  <w:tcW w:w="394" w:type="dxa"/>
                  <w:vMerge w:val="restart"/>
                  <w:shd w:val="clear" w:color="auto" w:fill="EDEDED"/>
                  <w:textDirection w:val="btLr"/>
                  <w:hideMark/>
                </w:tcPr>
                <w:p w14:paraId="4390CE41" w14:textId="77777777" w:rsidR="00F8159F" w:rsidRPr="001747F4" w:rsidRDefault="00F8159F" w:rsidP="000A3021">
                  <w:pPr>
                    <w:spacing w:after="0" w:line="240" w:lineRule="auto"/>
                    <w:ind w:right="19"/>
                    <w:jc w:val="center"/>
                    <w:rPr>
                      <w:rFonts w:ascii="Century Gothic" w:hAnsi="Century Gothic" w:cs="Arial"/>
                      <w:sz w:val="14"/>
                      <w:szCs w:val="20"/>
                      <w:lang w:eastAsia="es-MX"/>
                    </w:rPr>
                  </w:pPr>
                  <w:r w:rsidRPr="001747F4">
                    <w:rPr>
                      <w:rFonts w:ascii="Century Gothic" w:hAnsi="Century Gothic" w:cs="Arial"/>
                      <w:sz w:val="14"/>
                      <w:szCs w:val="20"/>
                      <w:lang w:eastAsia="es-MX"/>
                    </w:rPr>
                    <w:t>Índice</w:t>
                  </w:r>
                </w:p>
              </w:tc>
              <w:tc>
                <w:tcPr>
                  <w:tcW w:w="394" w:type="dxa"/>
                  <w:vMerge w:val="restart"/>
                  <w:shd w:val="clear" w:color="auto" w:fill="EDEDED"/>
                  <w:textDirection w:val="btLr"/>
                  <w:hideMark/>
                </w:tcPr>
                <w:p w14:paraId="25457745" w14:textId="77777777" w:rsidR="00F8159F" w:rsidRPr="001747F4" w:rsidRDefault="00F8159F" w:rsidP="000A3021">
                  <w:pPr>
                    <w:spacing w:after="0" w:line="240" w:lineRule="auto"/>
                    <w:ind w:right="19"/>
                    <w:jc w:val="center"/>
                    <w:rPr>
                      <w:rFonts w:ascii="Century Gothic" w:hAnsi="Century Gothic" w:cs="Arial"/>
                      <w:sz w:val="14"/>
                      <w:szCs w:val="20"/>
                      <w:lang w:eastAsia="es-MX"/>
                    </w:rPr>
                  </w:pPr>
                  <w:r w:rsidRPr="001747F4">
                    <w:rPr>
                      <w:rFonts w:ascii="Century Gothic" w:hAnsi="Century Gothic" w:cs="Arial"/>
                      <w:sz w:val="14"/>
                      <w:szCs w:val="20"/>
                      <w:lang w:eastAsia="es-MX"/>
                    </w:rPr>
                    <w:t>Introducción</w:t>
                  </w:r>
                </w:p>
              </w:tc>
              <w:tc>
                <w:tcPr>
                  <w:tcW w:w="517" w:type="dxa"/>
                  <w:vMerge w:val="restart"/>
                  <w:shd w:val="clear" w:color="auto" w:fill="EDEDED"/>
                  <w:textDirection w:val="btLr"/>
                  <w:hideMark/>
                </w:tcPr>
                <w:p w14:paraId="74FD5BDE" w14:textId="77777777" w:rsidR="00F8159F" w:rsidRPr="001747F4" w:rsidRDefault="00F8159F" w:rsidP="000A3021">
                  <w:pPr>
                    <w:spacing w:after="0" w:line="240" w:lineRule="auto"/>
                    <w:ind w:right="19"/>
                    <w:jc w:val="center"/>
                    <w:rPr>
                      <w:rFonts w:ascii="Century Gothic" w:hAnsi="Century Gothic" w:cs="Arial"/>
                      <w:sz w:val="14"/>
                      <w:szCs w:val="20"/>
                      <w:lang w:eastAsia="es-MX"/>
                    </w:rPr>
                  </w:pPr>
                  <w:r w:rsidRPr="001747F4">
                    <w:rPr>
                      <w:rFonts w:ascii="Century Gothic" w:hAnsi="Century Gothic" w:cs="Arial"/>
                      <w:sz w:val="14"/>
                      <w:szCs w:val="20"/>
                      <w:lang w:eastAsia="es-MX"/>
                    </w:rPr>
                    <w:t>Fundamento Legal</w:t>
                  </w:r>
                </w:p>
              </w:tc>
              <w:tc>
                <w:tcPr>
                  <w:tcW w:w="410" w:type="dxa"/>
                  <w:vMerge w:val="restart"/>
                  <w:shd w:val="clear" w:color="auto" w:fill="EDEDED"/>
                  <w:noWrap/>
                  <w:textDirection w:val="btLr"/>
                  <w:hideMark/>
                </w:tcPr>
                <w:p w14:paraId="36BA50A1" w14:textId="77777777" w:rsidR="00F8159F" w:rsidRPr="001747F4" w:rsidRDefault="00F8159F" w:rsidP="000A3021">
                  <w:pPr>
                    <w:spacing w:after="0" w:line="240" w:lineRule="auto"/>
                    <w:ind w:right="19"/>
                    <w:jc w:val="center"/>
                    <w:rPr>
                      <w:rFonts w:ascii="Century Gothic" w:hAnsi="Century Gothic" w:cs="Arial"/>
                      <w:sz w:val="14"/>
                      <w:szCs w:val="20"/>
                      <w:lang w:eastAsia="es-MX"/>
                    </w:rPr>
                  </w:pPr>
                  <w:r w:rsidRPr="001747F4">
                    <w:rPr>
                      <w:rFonts w:ascii="Century Gothic" w:hAnsi="Century Gothic" w:cs="Arial"/>
                      <w:sz w:val="14"/>
                      <w:szCs w:val="20"/>
                      <w:lang w:eastAsia="es-MX"/>
                    </w:rPr>
                    <w:t>Objetivo</w:t>
                  </w:r>
                </w:p>
              </w:tc>
              <w:tc>
                <w:tcPr>
                  <w:tcW w:w="507" w:type="dxa"/>
                  <w:vMerge w:val="restart"/>
                  <w:shd w:val="clear" w:color="auto" w:fill="EDEDED"/>
                  <w:textDirection w:val="btLr"/>
                </w:tcPr>
                <w:p w14:paraId="24B4096E" w14:textId="77777777" w:rsidR="00F8159F" w:rsidRPr="001747F4" w:rsidRDefault="00F8159F" w:rsidP="000A3021">
                  <w:pPr>
                    <w:spacing w:after="0" w:line="240" w:lineRule="auto"/>
                    <w:ind w:right="19"/>
                    <w:jc w:val="center"/>
                    <w:rPr>
                      <w:rFonts w:ascii="Century Gothic" w:hAnsi="Century Gothic" w:cs="Arial"/>
                      <w:sz w:val="14"/>
                      <w:szCs w:val="20"/>
                      <w:lang w:eastAsia="es-MX"/>
                    </w:rPr>
                  </w:pPr>
                  <w:r w:rsidRPr="001747F4">
                    <w:rPr>
                      <w:rFonts w:ascii="Century Gothic" w:hAnsi="Century Gothic" w:cs="Arial"/>
                      <w:sz w:val="14"/>
                      <w:szCs w:val="20"/>
                      <w:lang w:eastAsia="es-MX"/>
                    </w:rPr>
                    <w:t>Ámbito de aplicación/vigencia</w:t>
                  </w:r>
                </w:p>
              </w:tc>
              <w:tc>
                <w:tcPr>
                  <w:tcW w:w="394" w:type="dxa"/>
                  <w:vMerge w:val="restart"/>
                  <w:shd w:val="clear" w:color="auto" w:fill="EDEDED"/>
                  <w:textDirection w:val="btLr"/>
                  <w:hideMark/>
                </w:tcPr>
                <w:p w14:paraId="29DA8BBE" w14:textId="77777777" w:rsidR="00F8159F" w:rsidRPr="001747F4" w:rsidRDefault="00F8159F" w:rsidP="000A3021">
                  <w:pPr>
                    <w:spacing w:after="0" w:line="240" w:lineRule="auto"/>
                    <w:ind w:right="19"/>
                    <w:jc w:val="center"/>
                    <w:rPr>
                      <w:rFonts w:ascii="Century Gothic" w:hAnsi="Century Gothic" w:cs="Arial"/>
                      <w:sz w:val="14"/>
                      <w:szCs w:val="20"/>
                      <w:lang w:eastAsia="es-MX"/>
                    </w:rPr>
                  </w:pPr>
                  <w:r w:rsidRPr="001747F4">
                    <w:rPr>
                      <w:rFonts w:ascii="Century Gothic" w:hAnsi="Century Gothic" w:cs="Arial"/>
                      <w:sz w:val="14"/>
                      <w:szCs w:val="20"/>
                      <w:lang w:eastAsia="es-MX"/>
                    </w:rPr>
                    <w:t>Glosario</w:t>
                  </w:r>
                </w:p>
              </w:tc>
              <w:tc>
                <w:tcPr>
                  <w:tcW w:w="3578" w:type="dxa"/>
                  <w:gridSpan w:val="4"/>
                  <w:shd w:val="clear" w:color="auto" w:fill="EDEDED"/>
                  <w:vAlign w:val="center"/>
                  <w:hideMark/>
                </w:tcPr>
                <w:p w14:paraId="402FB624" w14:textId="77777777" w:rsidR="00F8159F" w:rsidRPr="001747F4" w:rsidRDefault="00F8159F" w:rsidP="000A3021">
                  <w:pPr>
                    <w:spacing w:after="0" w:line="240" w:lineRule="auto"/>
                    <w:jc w:val="center"/>
                    <w:rPr>
                      <w:rFonts w:ascii="Century Gothic" w:hAnsi="Century Gothic" w:cs="Arial"/>
                      <w:sz w:val="14"/>
                      <w:szCs w:val="20"/>
                      <w:lang w:eastAsia="es-MX"/>
                    </w:rPr>
                  </w:pPr>
                  <w:r w:rsidRPr="001747F4">
                    <w:rPr>
                      <w:rFonts w:ascii="Century Gothic" w:hAnsi="Century Gothic" w:cs="Arial"/>
                      <w:sz w:val="14"/>
                      <w:szCs w:val="20"/>
                      <w:lang w:eastAsia="es-MX"/>
                    </w:rPr>
                    <w:t>Contenido</w:t>
                  </w:r>
                </w:p>
              </w:tc>
              <w:tc>
                <w:tcPr>
                  <w:tcW w:w="1265" w:type="dxa"/>
                  <w:gridSpan w:val="2"/>
                  <w:shd w:val="clear" w:color="auto" w:fill="EDEDED"/>
                  <w:noWrap/>
                  <w:vAlign w:val="center"/>
                  <w:hideMark/>
                </w:tcPr>
                <w:p w14:paraId="016B4CD0" w14:textId="77777777" w:rsidR="00F8159F" w:rsidRPr="001747F4" w:rsidRDefault="00F8159F" w:rsidP="000A3021">
                  <w:pPr>
                    <w:spacing w:after="0" w:line="240" w:lineRule="auto"/>
                    <w:jc w:val="center"/>
                    <w:rPr>
                      <w:rFonts w:ascii="Century Gothic" w:hAnsi="Century Gothic" w:cs="Arial"/>
                      <w:sz w:val="14"/>
                      <w:szCs w:val="20"/>
                      <w:lang w:eastAsia="es-MX"/>
                    </w:rPr>
                  </w:pPr>
                  <w:r w:rsidRPr="001747F4">
                    <w:rPr>
                      <w:rFonts w:ascii="Century Gothic" w:hAnsi="Century Gothic" w:cs="Arial"/>
                      <w:sz w:val="14"/>
                      <w:szCs w:val="20"/>
                      <w:lang w:eastAsia="es-MX"/>
                    </w:rPr>
                    <w:t>Otros apartados</w:t>
                  </w:r>
                </w:p>
              </w:tc>
            </w:tr>
            <w:tr w:rsidR="001747F4" w:rsidRPr="001747F4" w14:paraId="3B6792A2" w14:textId="77777777" w:rsidTr="00C41BFC">
              <w:trPr>
                <w:cantSplit/>
                <w:trHeight w:val="1236"/>
              </w:trPr>
              <w:tc>
                <w:tcPr>
                  <w:tcW w:w="2021" w:type="dxa"/>
                  <w:gridSpan w:val="2"/>
                  <w:vMerge/>
                  <w:shd w:val="clear" w:color="auto" w:fill="auto"/>
                  <w:hideMark/>
                </w:tcPr>
                <w:p w14:paraId="03EC11E6" w14:textId="77777777" w:rsidR="00F8159F" w:rsidRPr="001747F4" w:rsidRDefault="00F8159F" w:rsidP="000A3021">
                  <w:pPr>
                    <w:spacing w:after="0" w:line="240" w:lineRule="auto"/>
                    <w:rPr>
                      <w:rFonts w:ascii="Century Gothic" w:hAnsi="Century Gothic" w:cs="Arial"/>
                      <w:b/>
                      <w:bCs/>
                      <w:sz w:val="14"/>
                      <w:szCs w:val="20"/>
                      <w:lang w:eastAsia="es-MX"/>
                    </w:rPr>
                  </w:pPr>
                </w:p>
              </w:tc>
              <w:tc>
                <w:tcPr>
                  <w:tcW w:w="602" w:type="dxa"/>
                  <w:vMerge/>
                </w:tcPr>
                <w:p w14:paraId="1277541A" w14:textId="77777777" w:rsidR="00F8159F" w:rsidRPr="001747F4" w:rsidRDefault="00F8159F" w:rsidP="000A3021">
                  <w:pPr>
                    <w:spacing w:after="0" w:line="240" w:lineRule="auto"/>
                    <w:rPr>
                      <w:rFonts w:ascii="Century Gothic" w:hAnsi="Century Gothic" w:cs="Arial"/>
                      <w:sz w:val="14"/>
                      <w:szCs w:val="20"/>
                      <w:lang w:eastAsia="es-MX"/>
                    </w:rPr>
                  </w:pPr>
                </w:p>
              </w:tc>
              <w:tc>
                <w:tcPr>
                  <w:tcW w:w="394" w:type="dxa"/>
                  <w:vMerge/>
                  <w:shd w:val="clear" w:color="auto" w:fill="auto"/>
                  <w:hideMark/>
                </w:tcPr>
                <w:p w14:paraId="06E2135F" w14:textId="77777777" w:rsidR="00F8159F" w:rsidRPr="001747F4" w:rsidRDefault="00F8159F" w:rsidP="000A3021">
                  <w:pPr>
                    <w:spacing w:after="0" w:line="240" w:lineRule="auto"/>
                    <w:rPr>
                      <w:rFonts w:ascii="Century Gothic" w:hAnsi="Century Gothic" w:cs="Arial"/>
                      <w:sz w:val="14"/>
                      <w:szCs w:val="20"/>
                      <w:lang w:eastAsia="es-MX"/>
                    </w:rPr>
                  </w:pPr>
                </w:p>
              </w:tc>
              <w:tc>
                <w:tcPr>
                  <w:tcW w:w="394" w:type="dxa"/>
                  <w:vMerge/>
                  <w:shd w:val="clear" w:color="auto" w:fill="auto"/>
                  <w:hideMark/>
                </w:tcPr>
                <w:p w14:paraId="2A0DDBE6" w14:textId="77777777" w:rsidR="00F8159F" w:rsidRPr="001747F4" w:rsidRDefault="00F8159F" w:rsidP="000A3021">
                  <w:pPr>
                    <w:spacing w:after="0" w:line="240" w:lineRule="auto"/>
                    <w:rPr>
                      <w:rFonts w:ascii="Century Gothic" w:hAnsi="Century Gothic" w:cs="Arial"/>
                      <w:sz w:val="14"/>
                      <w:szCs w:val="20"/>
                      <w:lang w:eastAsia="es-MX"/>
                    </w:rPr>
                  </w:pPr>
                </w:p>
              </w:tc>
              <w:tc>
                <w:tcPr>
                  <w:tcW w:w="517" w:type="dxa"/>
                  <w:vMerge/>
                  <w:shd w:val="clear" w:color="auto" w:fill="auto"/>
                  <w:hideMark/>
                </w:tcPr>
                <w:p w14:paraId="70B9C11C" w14:textId="77777777" w:rsidR="00F8159F" w:rsidRPr="001747F4" w:rsidRDefault="00F8159F" w:rsidP="000A3021">
                  <w:pPr>
                    <w:spacing w:after="0" w:line="240" w:lineRule="auto"/>
                    <w:rPr>
                      <w:rFonts w:ascii="Century Gothic" w:hAnsi="Century Gothic" w:cs="Arial"/>
                      <w:sz w:val="14"/>
                      <w:szCs w:val="20"/>
                      <w:lang w:eastAsia="es-MX"/>
                    </w:rPr>
                  </w:pPr>
                </w:p>
              </w:tc>
              <w:tc>
                <w:tcPr>
                  <w:tcW w:w="410" w:type="dxa"/>
                  <w:vMerge/>
                  <w:shd w:val="clear" w:color="auto" w:fill="auto"/>
                  <w:hideMark/>
                </w:tcPr>
                <w:p w14:paraId="21323A5C" w14:textId="77777777" w:rsidR="00F8159F" w:rsidRPr="001747F4" w:rsidRDefault="00F8159F" w:rsidP="000A3021">
                  <w:pPr>
                    <w:spacing w:after="0" w:line="240" w:lineRule="auto"/>
                    <w:rPr>
                      <w:rFonts w:ascii="Century Gothic" w:hAnsi="Century Gothic" w:cs="Arial"/>
                      <w:sz w:val="14"/>
                      <w:szCs w:val="20"/>
                      <w:lang w:eastAsia="es-MX"/>
                    </w:rPr>
                  </w:pPr>
                </w:p>
              </w:tc>
              <w:tc>
                <w:tcPr>
                  <w:tcW w:w="507" w:type="dxa"/>
                  <w:vMerge/>
                </w:tcPr>
                <w:p w14:paraId="1EF59BF0" w14:textId="77777777" w:rsidR="00F8159F" w:rsidRPr="001747F4" w:rsidRDefault="00F8159F" w:rsidP="000A3021">
                  <w:pPr>
                    <w:spacing w:after="0" w:line="240" w:lineRule="auto"/>
                    <w:rPr>
                      <w:rFonts w:ascii="Century Gothic" w:hAnsi="Century Gothic" w:cs="Arial"/>
                      <w:sz w:val="14"/>
                      <w:szCs w:val="20"/>
                      <w:lang w:eastAsia="es-MX"/>
                    </w:rPr>
                  </w:pPr>
                </w:p>
              </w:tc>
              <w:tc>
                <w:tcPr>
                  <w:tcW w:w="394" w:type="dxa"/>
                  <w:vMerge/>
                  <w:shd w:val="clear" w:color="auto" w:fill="auto"/>
                  <w:hideMark/>
                </w:tcPr>
                <w:p w14:paraId="4F6C08B9" w14:textId="77777777" w:rsidR="00F8159F" w:rsidRPr="001747F4" w:rsidRDefault="00F8159F" w:rsidP="000A3021">
                  <w:pPr>
                    <w:spacing w:after="0" w:line="240" w:lineRule="auto"/>
                    <w:rPr>
                      <w:rFonts w:ascii="Century Gothic" w:hAnsi="Century Gothic" w:cs="Arial"/>
                      <w:sz w:val="14"/>
                      <w:szCs w:val="20"/>
                      <w:lang w:eastAsia="es-MX"/>
                    </w:rPr>
                  </w:pPr>
                </w:p>
              </w:tc>
              <w:tc>
                <w:tcPr>
                  <w:tcW w:w="405" w:type="dxa"/>
                  <w:shd w:val="clear" w:color="auto" w:fill="auto"/>
                  <w:textDirection w:val="btLr"/>
                  <w:hideMark/>
                </w:tcPr>
                <w:p w14:paraId="7E97866F" w14:textId="77777777" w:rsidR="00F8159F" w:rsidRPr="001747F4" w:rsidRDefault="00F8159F" w:rsidP="000A3021">
                  <w:pPr>
                    <w:spacing w:after="0" w:line="240" w:lineRule="auto"/>
                    <w:ind w:left="113" w:right="113"/>
                    <w:jc w:val="center"/>
                    <w:rPr>
                      <w:rFonts w:ascii="Century Gothic" w:hAnsi="Century Gothic" w:cs="Arial"/>
                      <w:sz w:val="14"/>
                      <w:szCs w:val="20"/>
                      <w:lang w:eastAsia="es-MX"/>
                    </w:rPr>
                  </w:pPr>
                  <w:r w:rsidRPr="001747F4">
                    <w:rPr>
                      <w:rFonts w:ascii="Century Gothic" w:hAnsi="Century Gothic" w:cs="Arial"/>
                      <w:sz w:val="14"/>
                      <w:szCs w:val="20"/>
                      <w:lang w:eastAsia="es-MX"/>
                    </w:rPr>
                    <w:t>Articulado</w:t>
                  </w:r>
                </w:p>
              </w:tc>
              <w:tc>
                <w:tcPr>
                  <w:tcW w:w="1245" w:type="dxa"/>
                  <w:shd w:val="clear" w:color="auto" w:fill="auto"/>
                  <w:vAlign w:val="center"/>
                  <w:hideMark/>
                </w:tcPr>
                <w:p w14:paraId="160D3960" w14:textId="77777777" w:rsidR="00F8159F" w:rsidRPr="001747F4" w:rsidRDefault="00F8159F" w:rsidP="000A3021">
                  <w:pPr>
                    <w:spacing w:after="0" w:line="240" w:lineRule="auto"/>
                    <w:jc w:val="center"/>
                    <w:rPr>
                      <w:rFonts w:ascii="Century Gothic" w:hAnsi="Century Gothic" w:cs="Arial"/>
                      <w:sz w:val="14"/>
                      <w:szCs w:val="20"/>
                      <w:lang w:eastAsia="es-MX"/>
                    </w:rPr>
                  </w:pPr>
                  <w:r w:rsidRPr="001747F4">
                    <w:rPr>
                      <w:rFonts w:ascii="Century Gothic" w:hAnsi="Century Gothic" w:cs="Arial"/>
                      <w:sz w:val="14"/>
                      <w:szCs w:val="20"/>
                      <w:lang w:eastAsia="es-MX"/>
                    </w:rPr>
                    <w:t>Disposiciones Generales: Objeto, Ámbito de aplicación, Glosario, Interpretación</w:t>
                  </w:r>
                </w:p>
              </w:tc>
              <w:tc>
                <w:tcPr>
                  <w:tcW w:w="932" w:type="dxa"/>
                  <w:shd w:val="clear" w:color="auto" w:fill="auto"/>
                  <w:hideMark/>
                </w:tcPr>
                <w:p w14:paraId="145EE4D4" w14:textId="77777777" w:rsidR="00F8159F" w:rsidRPr="001747F4" w:rsidRDefault="00F8159F" w:rsidP="000A3021">
                  <w:pPr>
                    <w:spacing w:after="0" w:line="240" w:lineRule="auto"/>
                    <w:jc w:val="center"/>
                    <w:rPr>
                      <w:rFonts w:ascii="Century Gothic" w:hAnsi="Century Gothic" w:cs="Arial"/>
                      <w:sz w:val="14"/>
                      <w:szCs w:val="20"/>
                      <w:lang w:eastAsia="es-MX"/>
                    </w:rPr>
                  </w:pPr>
                  <w:r w:rsidRPr="001747F4">
                    <w:rPr>
                      <w:rFonts w:ascii="Century Gothic" w:hAnsi="Century Gothic" w:cs="Arial"/>
                      <w:sz w:val="14"/>
                      <w:szCs w:val="20"/>
                      <w:lang w:eastAsia="es-MX"/>
                    </w:rPr>
                    <w:t>Temas, Subtemas</w:t>
                  </w:r>
                </w:p>
              </w:tc>
              <w:tc>
                <w:tcPr>
                  <w:tcW w:w="996" w:type="dxa"/>
                  <w:shd w:val="clear" w:color="auto" w:fill="auto"/>
                  <w:hideMark/>
                </w:tcPr>
                <w:p w14:paraId="177D6166" w14:textId="77777777" w:rsidR="00F8159F" w:rsidRPr="001747F4" w:rsidRDefault="00F8159F" w:rsidP="000A3021">
                  <w:pPr>
                    <w:spacing w:after="0" w:line="240" w:lineRule="auto"/>
                    <w:jc w:val="center"/>
                    <w:rPr>
                      <w:rFonts w:ascii="Century Gothic" w:hAnsi="Century Gothic" w:cs="Arial"/>
                      <w:sz w:val="14"/>
                      <w:szCs w:val="20"/>
                      <w:lang w:eastAsia="es-MX"/>
                    </w:rPr>
                  </w:pPr>
                  <w:r w:rsidRPr="001747F4">
                    <w:rPr>
                      <w:rFonts w:ascii="Century Gothic" w:hAnsi="Century Gothic" w:cs="Arial"/>
                      <w:sz w:val="14"/>
                      <w:szCs w:val="20"/>
                      <w:lang w:eastAsia="es-MX"/>
                    </w:rPr>
                    <w:t>Gráficos, Imágenes, Diagramas, etc.</w:t>
                  </w:r>
                </w:p>
              </w:tc>
              <w:tc>
                <w:tcPr>
                  <w:tcW w:w="732" w:type="dxa"/>
                  <w:shd w:val="clear" w:color="auto" w:fill="auto"/>
                  <w:textDirection w:val="btLr"/>
                  <w:vAlign w:val="center"/>
                  <w:hideMark/>
                </w:tcPr>
                <w:p w14:paraId="400E4B5D" w14:textId="77777777" w:rsidR="00F8159F" w:rsidRPr="001747F4" w:rsidRDefault="00F8159F" w:rsidP="000A3021">
                  <w:pPr>
                    <w:spacing w:after="0" w:line="240" w:lineRule="auto"/>
                    <w:ind w:left="113" w:right="113"/>
                    <w:jc w:val="center"/>
                    <w:rPr>
                      <w:rFonts w:ascii="Century Gothic" w:hAnsi="Century Gothic" w:cs="Arial"/>
                      <w:sz w:val="14"/>
                      <w:szCs w:val="20"/>
                      <w:lang w:eastAsia="es-MX"/>
                    </w:rPr>
                  </w:pPr>
                  <w:r w:rsidRPr="001747F4">
                    <w:rPr>
                      <w:rFonts w:ascii="Century Gothic" w:hAnsi="Century Gothic" w:cs="Arial"/>
                      <w:sz w:val="14"/>
                      <w:szCs w:val="20"/>
                      <w:lang w:eastAsia="es-MX"/>
                    </w:rPr>
                    <w:t>Transitorios</w:t>
                  </w:r>
                </w:p>
              </w:tc>
              <w:tc>
                <w:tcPr>
                  <w:tcW w:w="533" w:type="dxa"/>
                  <w:shd w:val="clear" w:color="auto" w:fill="auto"/>
                  <w:textDirection w:val="btLr"/>
                  <w:vAlign w:val="center"/>
                  <w:hideMark/>
                </w:tcPr>
                <w:p w14:paraId="7F6E094C" w14:textId="77777777" w:rsidR="00F8159F" w:rsidRPr="001747F4" w:rsidRDefault="00F8159F" w:rsidP="000A3021">
                  <w:pPr>
                    <w:spacing w:after="0" w:line="240" w:lineRule="auto"/>
                    <w:ind w:left="113" w:right="113"/>
                    <w:jc w:val="center"/>
                    <w:rPr>
                      <w:rFonts w:ascii="Century Gothic" w:hAnsi="Century Gothic" w:cs="Arial"/>
                      <w:sz w:val="14"/>
                      <w:szCs w:val="20"/>
                      <w:lang w:eastAsia="es-MX"/>
                    </w:rPr>
                  </w:pPr>
                  <w:r w:rsidRPr="001747F4">
                    <w:rPr>
                      <w:rFonts w:ascii="Century Gothic" w:hAnsi="Century Gothic" w:cs="Arial"/>
                      <w:sz w:val="14"/>
                      <w:szCs w:val="20"/>
                      <w:lang w:eastAsia="es-MX"/>
                    </w:rPr>
                    <w:t>Anexos</w:t>
                  </w:r>
                </w:p>
              </w:tc>
            </w:tr>
            <w:tr w:rsidR="001747F4" w:rsidRPr="001747F4" w14:paraId="459D27E7" w14:textId="77777777" w:rsidTr="00C41BFC">
              <w:trPr>
                <w:trHeight w:val="303"/>
              </w:trPr>
              <w:tc>
                <w:tcPr>
                  <w:tcW w:w="1134" w:type="dxa"/>
                  <w:vMerge w:val="restart"/>
                  <w:shd w:val="clear" w:color="auto" w:fill="EDEDED"/>
                  <w:hideMark/>
                </w:tcPr>
                <w:p w14:paraId="0F712B98" w14:textId="77777777" w:rsidR="00F8159F" w:rsidRPr="001747F4" w:rsidRDefault="00F8159F" w:rsidP="000A3021">
                  <w:pPr>
                    <w:spacing w:after="0" w:line="240" w:lineRule="auto"/>
                    <w:jc w:val="center"/>
                    <w:rPr>
                      <w:rFonts w:ascii="Century Gothic" w:hAnsi="Century Gothic" w:cs="Arial"/>
                      <w:b/>
                      <w:bCs/>
                      <w:sz w:val="14"/>
                      <w:szCs w:val="20"/>
                      <w:lang w:eastAsia="es-MX"/>
                    </w:rPr>
                  </w:pPr>
                </w:p>
                <w:p w14:paraId="03A2186D" w14:textId="75A363D7" w:rsidR="00F8159F" w:rsidRPr="001747F4" w:rsidRDefault="00AA0CD8"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Lineamientos</w:t>
                  </w:r>
                </w:p>
              </w:tc>
              <w:tc>
                <w:tcPr>
                  <w:tcW w:w="887" w:type="dxa"/>
                  <w:shd w:val="clear" w:color="auto" w:fill="EDEDED"/>
                </w:tcPr>
                <w:p w14:paraId="7C8FB588" w14:textId="77777777" w:rsidR="00F8159F" w:rsidRPr="001747F4" w:rsidRDefault="00F8159F" w:rsidP="000A3021">
                  <w:pPr>
                    <w:spacing w:after="0" w:line="240" w:lineRule="auto"/>
                    <w:rPr>
                      <w:rFonts w:ascii="Century Gothic" w:hAnsi="Century Gothic" w:cs="Arial"/>
                      <w:b/>
                      <w:bCs/>
                      <w:sz w:val="14"/>
                      <w:szCs w:val="20"/>
                      <w:lang w:eastAsia="es-MX"/>
                    </w:rPr>
                  </w:pPr>
                  <w:r w:rsidRPr="001747F4">
                    <w:rPr>
                      <w:rFonts w:ascii="Century Gothic" w:hAnsi="Century Gothic" w:cs="Arial"/>
                      <w:b/>
                      <w:bCs/>
                      <w:sz w:val="14"/>
                      <w:szCs w:val="20"/>
                      <w:lang w:eastAsia="es-MX"/>
                    </w:rPr>
                    <w:t>Debe contener</w:t>
                  </w:r>
                </w:p>
              </w:tc>
              <w:tc>
                <w:tcPr>
                  <w:tcW w:w="602" w:type="dxa"/>
                  <w:shd w:val="clear" w:color="auto" w:fill="EDEDED"/>
                </w:tcPr>
                <w:p w14:paraId="30341B7E"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394" w:type="dxa"/>
                  <w:shd w:val="clear" w:color="auto" w:fill="EDEDED"/>
                  <w:hideMark/>
                </w:tcPr>
                <w:p w14:paraId="5A0F78A1" w14:textId="77777777" w:rsidR="00F8159F" w:rsidRPr="001747F4" w:rsidRDefault="007327CC"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394" w:type="dxa"/>
                  <w:shd w:val="clear" w:color="auto" w:fill="EDEDED"/>
                  <w:hideMark/>
                </w:tcPr>
                <w:p w14:paraId="1E9399BF"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517" w:type="dxa"/>
                  <w:shd w:val="clear" w:color="auto" w:fill="EDEDED"/>
                  <w:hideMark/>
                </w:tcPr>
                <w:p w14:paraId="1F7E0563"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410" w:type="dxa"/>
                  <w:shd w:val="clear" w:color="auto" w:fill="EDEDED"/>
                  <w:hideMark/>
                </w:tcPr>
                <w:p w14:paraId="40A16801"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507" w:type="dxa"/>
                  <w:shd w:val="clear" w:color="auto" w:fill="EDEDED"/>
                </w:tcPr>
                <w:p w14:paraId="0B1FBB51"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394" w:type="dxa"/>
                  <w:shd w:val="clear" w:color="auto" w:fill="EDEDED"/>
                  <w:hideMark/>
                </w:tcPr>
                <w:p w14:paraId="5B61DACE"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405" w:type="dxa"/>
                  <w:shd w:val="clear" w:color="auto" w:fill="EDEDED"/>
                  <w:hideMark/>
                </w:tcPr>
                <w:p w14:paraId="5413FC82" w14:textId="77777777" w:rsidR="00F8159F" w:rsidRPr="001747F4" w:rsidRDefault="00171207"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1245" w:type="dxa"/>
                  <w:shd w:val="clear" w:color="auto" w:fill="EDEDED"/>
                  <w:hideMark/>
                </w:tcPr>
                <w:p w14:paraId="1DCAE1BE"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932" w:type="dxa"/>
                  <w:shd w:val="clear" w:color="auto" w:fill="EDEDED"/>
                  <w:hideMark/>
                </w:tcPr>
                <w:p w14:paraId="0B42F9B0"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996" w:type="dxa"/>
                  <w:shd w:val="clear" w:color="auto" w:fill="EDEDED"/>
                  <w:hideMark/>
                </w:tcPr>
                <w:p w14:paraId="2371893D"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732" w:type="dxa"/>
                  <w:shd w:val="clear" w:color="auto" w:fill="EDEDED"/>
                  <w:hideMark/>
                </w:tcPr>
                <w:p w14:paraId="55AABAC2"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533" w:type="dxa"/>
                  <w:shd w:val="clear" w:color="auto" w:fill="EDEDED"/>
                  <w:hideMark/>
                </w:tcPr>
                <w:p w14:paraId="11CB76E7"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r>
            <w:tr w:rsidR="001747F4" w:rsidRPr="001747F4" w14:paraId="4AA637AF" w14:textId="77777777" w:rsidTr="00C41BFC">
              <w:trPr>
                <w:trHeight w:val="283"/>
              </w:trPr>
              <w:tc>
                <w:tcPr>
                  <w:tcW w:w="1134" w:type="dxa"/>
                  <w:vMerge/>
                  <w:shd w:val="clear" w:color="auto" w:fill="auto"/>
                </w:tcPr>
                <w:p w14:paraId="3910944C" w14:textId="77777777" w:rsidR="00F8159F" w:rsidRPr="001747F4" w:rsidRDefault="00F8159F" w:rsidP="000A3021">
                  <w:pPr>
                    <w:spacing w:after="0" w:line="240" w:lineRule="auto"/>
                    <w:rPr>
                      <w:rFonts w:ascii="Century Gothic" w:hAnsi="Century Gothic" w:cs="Arial"/>
                      <w:b/>
                      <w:bCs/>
                      <w:sz w:val="14"/>
                      <w:szCs w:val="20"/>
                      <w:lang w:eastAsia="es-MX"/>
                    </w:rPr>
                  </w:pPr>
                </w:p>
              </w:tc>
              <w:tc>
                <w:tcPr>
                  <w:tcW w:w="887" w:type="dxa"/>
                  <w:shd w:val="clear" w:color="auto" w:fill="auto"/>
                </w:tcPr>
                <w:p w14:paraId="4C15F71C" w14:textId="77777777" w:rsidR="00F8159F" w:rsidRPr="001747F4" w:rsidRDefault="00F8159F" w:rsidP="000A3021">
                  <w:pPr>
                    <w:spacing w:after="0" w:line="240" w:lineRule="auto"/>
                    <w:rPr>
                      <w:rFonts w:ascii="Century Gothic" w:hAnsi="Century Gothic" w:cs="Arial"/>
                      <w:b/>
                      <w:bCs/>
                      <w:sz w:val="14"/>
                      <w:szCs w:val="20"/>
                      <w:lang w:eastAsia="es-MX"/>
                    </w:rPr>
                  </w:pPr>
                  <w:r w:rsidRPr="001747F4">
                    <w:rPr>
                      <w:rFonts w:ascii="Century Gothic" w:hAnsi="Century Gothic" w:cs="Arial"/>
                      <w:b/>
                      <w:bCs/>
                      <w:sz w:val="14"/>
                      <w:szCs w:val="20"/>
                      <w:lang w:eastAsia="es-MX"/>
                    </w:rPr>
                    <w:t>Contiene</w:t>
                  </w:r>
                </w:p>
              </w:tc>
              <w:tc>
                <w:tcPr>
                  <w:tcW w:w="602" w:type="dxa"/>
                </w:tcPr>
                <w:p w14:paraId="01B5BC4D"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394" w:type="dxa"/>
                  <w:shd w:val="clear" w:color="auto" w:fill="auto"/>
                </w:tcPr>
                <w:p w14:paraId="34058242"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394" w:type="dxa"/>
                  <w:shd w:val="clear" w:color="auto" w:fill="auto"/>
                </w:tcPr>
                <w:p w14:paraId="5262DEDE"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517" w:type="dxa"/>
                  <w:shd w:val="clear" w:color="auto" w:fill="auto"/>
                </w:tcPr>
                <w:p w14:paraId="360CC0AB"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410" w:type="dxa"/>
                  <w:shd w:val="clear" w:color="auto" w:fill="auto"/>
                </w:tcPr>
                <w:p w14:paraId="224827AE"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507" w:type="dxa"/>
                </w:tcPr>
                <w:p w14:paraId="45270398"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394" w:type="dxa"/>
                  <w:shd w:val="clear" w:color="auto" w:fill="auto"/>
                </w:tcPr>
                <w:p w14:paraId="04C1BFB4"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405" w:type="dxa"/>
                  <w:shd w:val="clear" w:color="auto" w:fill="auto"/>
                </w:tcPr>
                <w:p w14:paraId="17E41BEF" w14:textId="77777777" w:rsidR="00F8159F" w:rsidRPr="001747F4" w:rsidRDefault="00171207"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1245" w:type="dxa"/>
                  <w:shd w:val="clear" w:color="auto" w:fill="auto"/>
                </w:tcPr>
                <w:p w14:paraId="25105480" w14:textId="77777777" w:rsidR="00F8159F" w:rsidRPr="001747F4" w:rsidRDefault="00F8159F"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932" w:type="dxa"/>
                  <w:shd w:val="clear" w:color="auto" w:fill="auto"/>
                </w:tcPr>
                <w:p w14:paraId="7E868092"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996" w:type="dxa"/>
                  <w:shd w:val="clear" w:color="auto" w:fill="auto"/>
                </w:tcPr>
                <w:p w14:paraId="08FF6B96" w14:textId="77777777" w:rsidR="00F8159F" w:rsidRPr="001747F4" w:rsidRDefault="00F8159F" w:rsidP="000A3021">
                  <w:pPr>
                    <w:spacing w:after="0" w:line="240" w:lineRule="auto"/>
                    <w:jc w:val="center"/>
                    <w:rPr>
                      <w:rFonts w:ascii="Century Gothic" w:hAnsi="Century Gothic" w:cs="Arial"/>
                      <w:b/>
                      <w:bCs/>
                      <w:sz w:val="14"/>
                      <w:szCs w:val="20"/>
                      <w:lang w:eastAsia="es-MX"/>
                    </w:rPr>
                  </w:pPr>
                </w:p>
              </w:tc>
              <w:tc>
                <w:tcPr>
                  <w:tcW w:w="732" w:type="dxa"/>
                  <w:shd w:val="clear" w:color="auto" w:fill="auto"/>
                </w:tcPr>
                <w:p w14:paraId="49CF076C" w14:textId="77777777" w:rsidR="00F8159F" w:rsidRPr="001747F4" w:rsidRDefault="00171207" w:rsidP="000A3021">
                  <w:pPr>
                    <w:spacing w:after="0" w:line="240" w:lineRule="auto"/>
                    <w:jc w:val="center"/>
                    <w:rPr>
                      <w:rFonts w:ascii="Century Gothic" w:hAnsi="Century Gothic" w:cs="Arial"/>
                      <w:b/>
                      <w:bCs/>
                      <w:sz w:val="14"/>
                      <w:szCs w:val="20"/>
                      <w:lang w:eastAsia="es-MX"/>
                    </w:rPr>
                  </w:pPr>
                  <w:r w:rsidRPr="001747F4">
                    <w:rPr>
                      <w:rFonts w:ascii="Century Gothic" w:hAnsi="Century Gothic" w:cs="Arial"/>
                      <w:b/>
                      <w:bCs/>
                      <w:sz w:val="14"/>
                      <w:szCs w:val="20"/>
                      <w:lang w:eastAsia="es-MX"/>
                    </w:rPr>
                    <w:t>X</w:t>
                  </w:r>
                </w:p>
              </w:tc>
              <w:tc>
                <w:tcPr>
                  <w:tcW w:w="533" w:type="dxa"/>
                  <w:shd w:val="clear" w:color="auto" w:fill="auto"/>
                </w:tcPr>
                <w:p w14:paraId="265CA156" w14:textId="3DC85895" w:rsidR="00F8159F" w:rsidRPr="001747F4" w:rsidRDefault="00F8159F" w:rsidP="000A3021">
                  <w:pPr>
                    <w:spacing w:after="0" w:line="240" w:lineRule="auto"/>
                    <w:rPr>
                      <w:rFonts w:ascii="Century Gothic" w:hAnsi="Century Gothic" w:cs="Arial"/>
                      <w:b/>
                      <w:bCs/>
                      <w:sz w:val="14"/>
                      <w:szCs w:val="20"/>
                      <w:lang w:eastAsia="es-MX"/>
                    </w:rPr>
                  </w:pPr>
                </w:p>
              </w:tc>
            </w:tr>
          </w:tbl>
          <w:p w14:paraId="65B30D70" w14:textId="77777777" w:rsidR="004C15AF" w:rsidRPr="001747F4" w:rsidRDefault="004C15AF" w:rsidP="000A3021">
            <w:pPr>
              <w:pStyle w:val="Cuadrculamedia1-nfasis21"/>
              <w:tabs>
                <w:tab w:val="left" w:pos="598"/>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1176BDD" w14:textId="4D262E19" w:rsidR="00463A73" w:rsidRPr="001747F4" w:rsidRDefault="009B620A" w:rsidP="000A3021">
            <w:pPr>
              <w:pStyle w:val="Cuadrculamedia1-nfasis21"/>
              <w:numPr>
                <w:ilvl w:val="0"/>
                <w:numId w:val="30"/>
              </w:numPr>
              <w:tabs>
                <w:tab w:val="left" w:pos="598"/>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NOMBRE O TÍTULO DEL DOCUMENTO</w:t>
            </w:r>
            <w:r w:rsidR="00C66D7B" w:rsidRPr="001747F4">
              <w:rPr>
                <w:rFonts w:ascii="Century Gothic" w:hAnsi="Century Gothic" w:cs="Arial"/>
                <w:b/>
                <w:bCs/>
                <w:sz w:val="24"/>
                <w:szCs w:val="24"/>
                <w:lang w:eastAsia="es-MX"/>
              </w:rPr>
              <w:t>.</w:t>
            </w:r>
          </w:p>
          <w:p w14:paraId="4CC35EF5" w14:textId="4FE5F0D2" w:rsidR="006E6109" w:rsidRPr="001747F4" w:rsidRDefault="006E6109" w:rsidP="000A3021">
            <w:pPr>
              <w:pStyle w:val="Cuadrculamedia1-nfasis21"/>
              <w:tabs>
                <w:tab w:val="left" w:pos="598"/>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4BE6224F" w14:textId="36F4644F" w:rsidR="006E6109" w:rsidRPr="001747F4" w:rsidRDefault="006E6109" w:rsidP="000A3021">
            <w:pPr>
              <w:spacing w:after="0" w:line="240" w:lineRule="auto"/>
              <w:jc w:val="both"/>
              <w:rPr>
                <w:rFonts w:ascii="Century Gothic" w:eastAsia="Arial" w:hAnsi="Century Gothic" w:cs="Arial"/>
                <w:sz w:val="24"/>
                <w:szCs w:val="24"/>
              </w:rPr>
            </w:pPr>
            <w:r w:rsidRPr="001747F4">
              <w:rPr>
                <w:rFonts w:ascii="Century Gothic" w:eastAsia="Arial" w:hAnsi="Century Gothic" w:cs="Arial"/>
                <w:sz w:val="24"/>
                <w:szCs w:val="24"/>
              </w:rPr>
              <w:t xml:space="preserve">Se sugiere modificar el nombre del documento normativo, </w:t>
            </w:r>
            <w:r w:rsidR="00AD520F" w:rsidRPr="001747F4">
              <w:rPr>
                <w:rFonts w:ascii="Century Gothic" w:eastAsia="Arial" w:hAnsi="Century Gothic" w:cs="Arial"/>
                <w:sz w:val="24"/>
                <w:szCs w:val="24"/>
              </w:rPr>
              <w:t>a fin de precisar</w:t>
            </w:r>
            <w:r w:rsidR="000B37A3" w:rsidRPr="001747F4">
              <w:rPr>
                <w:rFonts w:ascii="Century Gothic" w:eastAsia="Arial" w:hAnsi="Century Gothic" w:cs="Arial"/>
                <w:sz w:val="24"/>
                <w:szCs w:val="24"/>
              </w:rPr>
              <w:t>,</w:t>
            </w:r>
            <w:r w:rsidR="00AD520F" w:rsidRPr="001747F4">
              <w:rPr>
                <w:rFonts w:ascii="Century Gothic" w:eastAsia="Arial" w:hAnsi="Century Gothic" w:cs="Arial"/>
                <w:sz w:val="24"/>
                <w:szCs w:val="24"/>
              </w:rPr>
              <w:t xml:space="preserve"> en primer lugar que</w:t>
            </w:r>
            <w:r w:rsidR="000B37A3" w:rsidRPr="001747F4">
              <w:rPr>
                <w:rFonts w:ascii="Century Gothic" w:eastAsia="Arial" w:hAnsi="Century Gothic" w:cs="Arial"/>
                <w:sz w:val="24"/>
                <w:szCs w:val="24"/>
              </w:rPr>
              <w:t>,</w:t>
            </w:r>
            <w:r w:rsidR="00AD520F" w:rsidRPr="001747F4">
              <w:rPr>
                <w:rFonts w:ascii="Century Gothic" w:eastAsia="Arial" w:hAnsi="Century Gothic" w:cs="Arial"/>
                <w:sz w:val="24"/>
                <w:szCs w:val="24"/>
              </w:rPr>
              <w:t xml:space="preserve"> dicho</w:t>
            </w:r>
            <w:r w:rsidR="003441D5" w:rsidRPr="001747F4">
              <w:rPr>
                <w:rFonts w:ascii="Century Gothic" w:eastAsia="Arial" w:hAnsi="Century Gothic" w:cs="Arial"/>
                <w:sz w:val="24"/>
                <w:szCs w:val="24"/>
              </w:rPr>
              <w:t>s</w:t>
            </w:r>
            <w:r w:rsidR="00AD520F" w:rsidRPr="001747F4">
              <w:rPr>
                <w:rFonts w:ascii="Century Gothic" w:eastAsia="Arial" w:hAnsi="Century Gothic" w:cs="Arial"/>
                <w:sz w:val="24"/>
                <w:szCs w:val="24"/>
              </w:rPr>
              <w:t xml:space="preserve"> lineamientos tendrán por objeto regular </w:t>
            </w:r>
            <w:r w:rsidR="003441D5" w:rsidRPr="001747F4">
              <w:rPr>
                <w:rFonts w:ascii="Century Gothic" w:eastAsia="Arial" w:hAnsi="Century Gothic" w:cs="Arial"/>
                <w:sz w:val="24"/>
                <w:szCs w:val="24"/>
              </w:rPr>
              <w:t xml:space="preserve">la </w:t>
            </w:r>
            <w:r w:rsidR="00AD520F" w:rsidRPr="001747F4">
              <w:rPr>
                <w:rFonts w:ascii="Century Gothic" w:eastAsia="Arial" w:hAnsi="Century Gothic" w:cs="Arial"/>
                <w:sz w:val="24"/>
                <w:szCs w:val="24"/>
              </w:rPr>
              <w:t xml:space="preserve">consulta </w:t>
            </w:r>
            <w:r w:rsidR="003441D5" w:rsidRPr="001747F4">
              <w:rPr>
                <w:rFonts w:ascii="Century Gothic" w:eastAsia="Arial" w:hAnsi="Century Gothic" w:cs="Arial"/>
                <w:sz w:val="24"/>
                <w:szCs w:val="24"/>
              </w:rPr>
              <w:t xml:space="preserve">sobre </w:t>
            </w:r>
            <w:r w:rsidR="00AD520F" w:rsidRPr="001747F4">
              <w:rPr>
                <w:rFonts w:ascii="Century Gothic" w:eastAsia="Arial" w:hAnsi="Century Gothic" w:cs="Arial"/>
                <w:sz w:val="24"/>
                <w:szCs w:val="24"/>
              </w:rPr>
              <w:t xml:space="preserve">las reglas para la postulación y registro de candidaturas indígenas y afromexicanas a los cargos de Diputaciones Locales e integrantes de Ayuntamientos, y en segundo lugar, señalar  que también se tiene como objetivo </w:t>
            </w:r>
            <w:r w:rsidR="003441D5" w:rsidRPr="001747F4">
              <w:rPr>
                <w:rFonts w:ascii="Century Gothic" w:eastAsia="Arial" w:hAnsi="Century Gothic" w:cs="Arial"/>
                <w:sz w:val="24"/>
                <w:szCs w:val="24"/>
              </w:rPr>
              <w:t xml:space="preserve">primordial </w:t>
            </w:r>
            <w:r w:rsidR="00AD520F" w:rsidRPr="001747F4">
              <w:rPr>
                <w:rFonts w:ascii="Century Gothic" w:eastAsia="Arial" w:hAnsi="Century Gothic" w:cs="Arial"/>
                <w:sz w:val="24"/>
                <w:szCs w:val="24"/>
              </w:rPr>
              <w:t>consultar la forma en que se acreditara la autoadscripción calificada</w:t>
            </w:r>
            <w:r w:rsidR="000B37A3" w:rsidRPr="001747F4">
              <w:rPr>
                <w:rFonts w:ascii="Century Gothic" w:eastAsia="Arial" w:hAnsi="Century Gothic" w:cs="Arial"/>
                <w:sz w:val="24"/>
                <w:szCs w:val="24"/>
              </w:rPr>
              <w:t xml:space="preserve"> en dichas candidaturas</w:t>
            </w:r>
            <w:r w:rsidR="00AD520F" w:rsidRPr="001747F4">
              <w:rPr>
                <w:rFonts w:ascii="Century Gothic" w:eastAsia="Arial" w:hAnsi="Century Gothic" w:cs="Arial"/>
                <w:sz w:val="24"/>
                <w:szCs w:val="24"/>
              </w:rPr>
              <w:t xml:space="preserve">, </w:t>
            </w:r>
            <w:r w:rsidR="000B37A3" w:rsidRPr="001747F4">
              <w:rPr>
                <w:rFonts w:ascii="Century Gothic" w:eastAsia="Arial" w:hAnsi="Century Gothic" w:cs="Arial"/>
                <w:sz w:val="24"/>
                <w:szCs w:val="24"/>
              </w:rPr>
              <w:t xml:space="preserve">a pesar de </w:t>
            </w:r>
            <w:r w:rsidR="00AD520F" w:rsidRPr="001747F4">
              <w:rPr>
                <w:rFonts w:ascii="Century Gothic" w:eastAsia="Arial" w:hAnsi="Century Gothic" w:cs="Arial"/>
                <w:sz w:val="24"/>
                <w:szCs w:val="24"/>
              </w:rPr>
              <w:t xml:space="preserve">que ello </w:t>
            </w:r>
            <w:r w:rsidR="003441D5" w:rsidRPr="001747F4">
              <w:rPr>
                <w:rFonts w:ascii="Century Gothic" w:eastAsia="Arial" w:hAnsi="Century Gothic" w:cs="Arial"/>
                <w:sz w:val="24"/>
                <w:szCs w:val="24"/>
              </w:rPr>
              <w:t xml:space="preserve">justamente </w:t>
            </w:r>
            <w:r w:rsidR="00AD520F" w:rsidRPr="001747F4">
              <w:rPr>
                <w:rFonts w:ascii="Century Gothic" w:eastAsia="Arial" w:hAnsi="Century Gothic" w:cs="Arial"/>
                <w:sz w:val="24"/>
                <w:szCs w:val="24"/>
              </w:rPr>
              <w:t>forma</w:t>
            </w:r>
            <w:r w:rsidR="003441D5" w:rsidRPr="001747F4">
              <w:rPr>
                <w:rFonts w:ascii="Century Gothic" w:eastAsia="Arial" w:hAnsi="Century Gothic" w:cs="Arial"/>
                <w:sz w:val="24"/>
                <w:szCs w:val="24"/>
              </w:rPr>
              <w:t xml:space="preserve"> parte</w:t>
            </w:r>
            <w:r w:rsidR="00AD520F" w:rsidRPr="001747F4">
              <w:rPr>
                <w:rFonts w:ascii="Century Gothic" w:eastAsia="Arial" w:hAnsi="Century Gothic" w:cs="Arial"/>
                <w:sz w:val="24"/>
                <w:szCs w:val="24"/>
              </w:rPr>
              <w:t xml:space="preserve"> de las reglas de postulación y registro de las referidas candidaturas</w:t>
            </w:r>
            <w:r w:rsidR="003441D5" w:rsidRPr="001747F4">
              <w:rPr>
                <w:rFonts w:ascii="Century Gothic" w:eastAsia="Arial" w:hAnsi="Century Gothic" w:cs="Arial"/>
                <w:sz w:val="24"/>
                <w:szCs w:val="24"/>
              </w:rPr>
              <w:t>, y si bien, atendiendo a esta razón, podría incluso considerarse su</w:t>
            </w:r>
            <w:r w:rsidR="000B37A3" w:rsidRPr="001747F4">
              <w:rPr>
                <w:rFonts w:ascii="Century Gothic" w:eastAsia="Arial" w:hAnsi="Century Gothic" w:cs="Arial"/>
                <w:sz w:val="24"/>
                <w:szCs w:val="24"/>
              </w:rPr>
              <w:t xml:space="preserve">perflua su inclusión en </w:t>
            </w:r>
            <w:r w:rsidR="003441D5" w:rsidRPr="001747F4">
              <w:rPr>
                <w:rFonts w:ascii="Century Gothic" w:eastAsia="Arial" w:hAnsi="Century Gothic" w:cs="Arial"/>
                <w:sz w:val="24"/>
                <w:szCs w:val="24"/>
              </w:rPr>
              <w:t xml:space="preserve">el título, lo cierto es que, debido a la trascendencia que reviste (la </w:t>
            </w:r>
            <w:r w:rsidR="000B37A3" w:rsidRPr="001747F4">
              <w:rPr>
                <w:rFonts w:ascii="Century Gothic" w:eastAsia="Arial" w:hAnsi="Century Gothic" w:cs="Arial"/>
                <w:sz w:val="24"/>
                <w:szCs w:val="24"/>
              </w:rPr>
              <w:t xml:space="preserve">forma de acreditar la </w:t>
            </w:r>
            <w:r w:rsidR="003441D5" w:rsidRPr="001747F4">
              <w:rPr>
                <w:rFonts w:ascii="Century Gothic" w:eastAsia="Arial" w:hAnsi="Century Gothic" w:cs="Arial"/>
                <w:sz w:val="24"/>
                <w:szCs w:val="24"/>
              </w:rPr>
              <w:t>autoadscripción calificada), se estima conveniente su permanencia</w:t>
            </w:r>
            <w:r w:rsidR="000B37A3" w:rsidRPr="001747F4">
              <w:rPr>
                <w:rFonts w:ascii="Century Gothic" w:eastAsia="Arial" w:hAnsi="Century Gothic" w:cs="Arial"/>
                <w:sz w:val="24"/>
                <w:szCs w:val="24"/>
              </w:rPr>
              <w:t xml:space="preserve"> en el título del documento</w:t>
            </w:r>
            <w:r w:rsidR="003441D5" w:rsidRPr="001747F4">
              <w:rPr>
                <w:rFonts w:ascii="Century Gothic" w:eastAsia="Arial" w:hAnsi="Century Gothic" w:cs="Arial"/>
                <w:sz w:val="24"/>
                <w:szCs w:val="24"/>
              </w:rPr>
              <w:t>.</w:t>
            </w:r>
          </w:p>
          <w:p w14:paraId="4D05E7C8" w14:textId="77777777" w:rsidR="003441D5" w:rsidRPr="001747F4" w:rsidRDefault="003441D5" w:rsidP="000A3021">
            <w:pPr>
              <w:spacing w:after="0" w:line="240" w:lineRule="auto"/>
              <w:jc w:val="both"/>
              <w:rPr>
                <w:rFonts w:ascii="Century Gothic" w:eastAsia="Arial" w:hAnsi="Century Gothic" w:cs="Arial"/>
                <w:sz w:val="24"/>
                <w:szCs w:val="24"/>
              </w:rPr>
            </w:pPr>
          </w:p>
          <w:p w14:paraId="7699BFBD" w14:textId="1F60E5F8" w:rsidR="003441D5" w:rsidRPr="001747F4" w:rsidRDefault="003441D5" w:rsidP="000A3021">
            <w:pPr>
              <w:spacing w:after="0" w:line="240" w:lineRule="auto"/>
              <w:jc w:val="both"/>
              <w:rPr>
                <w:rFonts w:ascii="Century Gothic" w:eastAsia="Arial" w:hAnsi="Century Gothic" w:cs="Arial"/>
                <w:sz w:val="24"/>
                <w:szCs w:val="24"/>
              </w:rPr>
            </w:pPr>
            <w:r w:rsidRPr="001747F4">
              <w:rPr>
                <w:rFonts w:ascii="Century Gothic" w:eastAsia="Arial" w:hAnsi="Century Gothic" w:cs="Arial"/>
                <w:sz w:val="24"/>
                <w:szCs w:val="24"/>
              </w:rPr>
              <w:t>Por otro lado, se estima conveniente precisar desde el título del documento normativo que, las reglas que serán materia de la consulta se circunscriben en el sistema de partidos, es decir, dichas reglas serán aplicables para los partidos políticos, coaliciones, candidaturas comunes e independientes que postulen candidaturas indígenas y afromexicanas a los cargos de Diputaciones Locales e integrantes Ayuntamientos en el proceso electoral local ordinario 2023-2024.</w:t>
            </w:r>
          </w:p>
          <w:p w14:paraId="435480EE" w14:textId="77777777" w:rsidR="006E6109" w:rsidRPr="001747F4" w:rsidRDefault="006E6109" w:rsidP="000A3021">
            <w:pPr>
              <w:pStyle w:val="Cuadrculamedia1-nfasis21"/>
              <w:tabs>
                <w:tab w:val="left" w:pos="598"/>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7F2C0141" w14:textId="1F53F088" w:rsidR="00717380" w:rsidRPr="001747F4" w:rsidRDefault="00717380"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 xml:space="preserve">En </w:t>
            </w:r>
            <w:r w:rsidR="009B620A" w:rsidRPr="001747F4">
              <w:rPr>
                <w:rFonts w:ascii="Century Gothic" w:hAnsi="Century Gothic" w:cs="Arial"/>
                <w:sz w:val="24"/>
                <w:szCs w:val="24"/>
              </w:rPr>
              <w:t xml:space="preserve">ese </w:t>
            </w:r>
            <w:r w:rsidRPr="001747F4">
              <w:rPr>
                <w:rFonts w:ascii="Century Gothic" w:hAnsi="Century Gothic" w:cs="Arial"/>
                <w:sz w:val="24"/>
                <w:szCs w:val="24"/>
              </w:rPr>
              <w:t xml:space="preserve">sentido, se propone </w:t>
            </w:r>
            <w:r w:rsidR="00E400F5" w:rsidRPr="001747F4">
              <w:rPr>
                <w:rFonts w:ascii="Century Gothic" w:hAnsi="Century Gothic" w:cs="Arial"/>
                <w:sz w:val="24"/>
                <w:szCs w:val="24"/>
              </w:rPr>
              <w:t xml:space="preserve">la </w:t>
            </w:r>
            <w:r w:rsidR="009B620A" w:rsidRPr="001747F4">
              <w:rPr>
                <w:rFonts w:ascii="Century Gothic" w:hAnsi="Century Gothic" w:cs="Arial"/>
                <w:sz w:val="24"/>
                <w:szCs w:val="24"/>
              </w:rPr>
              <w:t>siguiente denominación</w:t>
            </w:r>
            <w:r w:rsidRPr="001747F4">
              <w:rPr>
                <w:rFonts w:ascii="Century Gothic" w:hAnsi="Century Gothic" w:cs="Arial"/>
                <w:sz w:val="24"/>
                <w:szCs w:val="24"/>
              </w:rPr>
              <w:t xml:space="preserve">: </w:t>
            </w:r>
          </w:p>
          <w:p w14:paraId="3157FFE0" w14:textId="1741E160" w:rsidR="006E6109" w:rsidRPr="001747F4" w:rsidRDefault="006E6109" w:rsidP="000A3021">
            <w:pPr>
              <w:spacing w:after="0" w:line="240" w:lineRule="auto"/>
              <w:jc w:val="both"/>
              <w:rPr>
                <w:rFonts w:ascii="Century Gothic" w:hAnsi="Century Gothic" w:cs="Arial"/>
                <w:sz w:val="24"/>
                <w:szCs w:val="24"/>
              </w:rPr>
            </w:pPr>
          </w:p>
          <w:p w14:paraId="2C76BDEF" w14:textId="6849DAED" w:rsidR="006E6109" w:rsidRPr="001747F4" w:rsidRDefault="006E6109" w:rsidP="000A3021">
            <w:pPr>
              <w:spacing w:after="0" w:line="240" w:lineRule="auto"/>
              <w:jc w:val="both"/>
              <w:rPr>
                <w:rFonts w:ascii="Century Gothic" w:eastAsia="Arial" w:hAnsi="Century Gothic" w:cs="Arial"/>
                <w:b/>
                <w:i/>
                <w:sz w:val="24"/>
                <w:szCs w:val="24"/>
              </w:rPr>
            </w:pPr>
            <w:r w:rsidRPr="001747F4">
              <w:rPr>
                <w:rFonts w:ascii="Century Gothic" w:eastAsia="Arial" w:hAnsi="Century Gothic" w:cs="Arial"/>
                <w:b/>
                <w:i/>
                <w:sz w:val="24"/>
                <w:szCs w:val="24"/>
              </w:rPr>
              <w:t xml:space="preserve">“…Lineamientos para regular el procedimiento de consulta </w:t>
            </w:r>
            <w:r w:rsidR="000B37A3" w:rsidRPr="001747F4">
              <w:rPr>
                <w:rFonts w:ascii="Century Gothic" w:eastAsia="Arial" w:hAnsi="Century Gothic" w:cs="Arial"/>
                <w:b/>
                <w:i/>
                <w:sz w:val="24"/>
                <w:szCs w:val="24"/>
              </w:rPr>
              <w:t xml:space="preserve">previa, libre e informada </w:t>
            </w:r>
            <w:r w:rsidR="00DA0005" w:rsidRPr="001747F4">
              <w:rPr>
                <w:rFonts w:ascii="Century Gothic" w:eastAsia="Arial" w:hAnsi="Century Gothic" w:cs="Arial"/>
                <w:b/>
                <w:i/>
                <w:sz w:val="24"/>
                <w:szCs w:val="24"/>
              </w:rPr>
              <w:t>a los pueblos y comunidades indígenas y afromexicanas</w:t>
            </w:r>
            <w:r w:rsidR="00E93DD9" w:rsidRPr="001747F4">
              <w:rPr>
                <w:rFonts w:ascii="Century Gothic" w:eastAsia="Arial" w:hAnsi="Century Gothic" w:cs="Arial"/>
                <w:b/>
                <w:i/>
                <w:sz w:val="24"/>
                <w:szCs w:val="24"/>
              </w:rPr>
              <w:t xml:space="preserve"> del Estado de Guerrero</w:t>
            </w:r>
            <w:r w:rsidR="00DA0005" w:rsidRPr="001747F4">
              <w:rPr>
                <w:rFonts w:ascii="Century Gothic" w:eastAsia="Arial" w:hAnsi="Century Gothic" w:cs="Arial"/>
                <w:b/>
                <w:i/>
                <w:sz w:val="24"/>
                <w:szCs w:val="24"/>
              </w:rPr>
              <w:t>,</w:t>
            </w:r>
            <w:r w:rsidR="00AD520F" w:rsidRPr="001747F4">
              <w:rPr>
                <w:rFonts w:ascii="Century Gothic" w:eastAsia="Arial" w:hAnsi="Century Gothic" w:cs="Arial"/>
                <w:b/>
                <w:i/>
                <w:sz w:val="24"/>
                <w:szCs w:val="24"/>
              </w:rPr>
              <w:t xml:space="preserve"> </w:t>
            </w:r>
            <w:r w:rsidR="00DA0005" w:rsidRPr="001747F4">
              <w:rPr>
                <w:rFonts w:ascii="Century Gothic" w:eastAsia="Arial" w:hAnsi="Century Gothic" w:cs="Arial"/>
                <w:b/>
                <w:i/>
                <w:sz w:val="24"/>
                <w:szCs w:val="24"/>
              </w:rPr>
              <w:t xml:space="preserve">respecto </w:t>
            </w:r>
            <w:r w:rsidR="00E93DD9" w:rsidRPr="001747F4">
              <w:rPr>
                <w:rFonts w:ascii="Century Gothic" w:eastAsia="Arial" w:hAnsi="Century Gothic" w:cs="Arial"/>
                <w:b/>
                <w:i/>
                <w:sz w:val="24"/>
                <w:szCs w:val="24"/>
              </w:rPr>
              <w:t xml:space="preserve">de </w:t>
            </w:r>
            <w:r w:rsidRPr="001747F4">
              <w:rPr>
                <w:rFonts w:ascii="Century Gothic" w:eastAsia="Arial" w:hAnsi="Century Gothic" w:cs="Arial"/>
                <w:b/>
                <w:i/>
                <w:sz w:val="24"/>
                <w:szCs w:val="24"/>
              </w:rPr>
              <w:t>las reglas para la postulación</w:t>
            </w:r>
            <w:r w:rsidR="00434AB1" w:rsidRPr="001747F4">
              <w:rPr>
                <w:rFonts w:ascii="Century Gothic" w:eastAsia="Arial" w:hAnsi="Century Gothic" w:cs="Arial"/>
                <w:b/>
                <w:i/>
                <w:sz w:val="24"/>
                <w:szCs w:val="24"/>
              </w:rPr>
              <w:t xml:space="preserve"> y registro</w:t>
            </w:r>
            <w:r w:rsidRPr="001747F4">
              <w:rPr>
                <w:rFonts w:ascii="Century Gothic" w:eastAsia="Arial" w:hAnsi="Century Gothic" w:cs="Arial"/>
                <w:b/>
                <w:i/>
                <w:sz w:val="24"/>
                <w:szCs w:val="24"/>
              </w:rPr>
              <w:t xml:space="preserve"> de candidaturas </w:t>
            </w:r>
            <w:r w:rsidR="00AD520F" w:rsidRPr="001747F4">
              <w:rPr>
                <w:rFonts w:ascii="Century Gothic" w:eastAsia="Arial" w:hAnsi="Century Gothic" w:cs="Arial"/>
                <w:b/>
                <w:i/>
                <w:sz w:val="24"/>
                <w:szCs w:val="24"/>
              </w:rPr>
              <w:t xml:space="preserve">indígenas y </w:t>
            </w:r>
            <w:r w:rsidR="00AD520F" w:rsidRPr="001747F4">
              <w:rPr>
                <w:rFonts w:ascii="Century Gothic" w:eastAsia="Arial" w:hAnsi="Century Gothic" w:cs="Arial"/>
                <w:b/>
                <w:i/>
                <w:sz w:val="24"/>
                <w:szCs w:val="24"/>
              </w:rPr>
              <w:lastRenderedPageBreak/>
              <w:t xml:space="preserve">afromexicanas </w:t>
            </w:r>
            <w:r w:rsidRPr="001747F4">
              <w:rPr>
                <w:rFonts w:ascii="Century Gothic" w:eastAsia="Arial" w:hAnsi="Century Gothic" w:cs="Arial"/>
                <w:b/>
                <w:i/>
                <w:sz w:val="24"/>
                <w:szCs w:val="24"/>
              </w:rPr>
              <w:t xml:space="preserve">a </w:t>
            </w:r>
            <w:r w:rsidR="00434AB1" w:rsidRPr="001747F4">
              <w:rPr>
                <w:rFonts w:ascii="Century Gothic" w:eastAsia="Arial" w:hAnsi="Century Gothic" w:cs="Arial"/>
                <w:b/>
                <w:i/>
                <w:sz w:val="24"/>
                <w:szCs w:val="24"/>
              </w:rPr>
              <w:t xml:space="preserve">los cargos de </w:t>
            </w:r>
            <w:r w:rsidRPr="001747F4">
              <w:rPr>
                <w:rFonts w:ascii="Century Gothic" w:eastAsia="Arial" w:hAnsi="Century Gothic" w:cs="Arial"/>
                <w:b/>
                <w:i/>
                <w:sz w:val="24"/>
                <w:szCs w:val="24"/>
              </w:rPr>
              <w:t>Diputaciones Locales e Integrantes de Ayuntamientos</w:t>
            </w:r>
            <w:r w:rsidR="00E400F5" w:rsidRPr="001747F4">
              <w:rPr>
                <w:rFonts w:ascii="Century Gothic" w:eastAsia="Arial" w:hAnsi="Century Gothic" w:cs="Arial"/>
                <w:b/>
                <w:i/>
                <w:sz w:val="24"/>
                <w:szCs w:val="24"/>
              </w:rPr>
              <w:t>, así como para acreditar la respectiva autoadscripción calificada</w:t>
            </w:r>
            <w:r w:rsidRPr="001747F4">
              <w:rPr>
                <w:rFonts w:ascii="Century Gothic" w:eastAsia="Arial" w:hAnsi="Century Gothic" w:cs="Arial"/>
                <w:b/>
                <w:i/>
                <w:sz w:val="24"/>
                <w:szCs w:val="24"/>
              </w:rPr>
              <w:t xml:space="preserve">, </w:t>
            </w:r>
            <w:r w:rsidR="00313F6D" w:rsidRPr="001747F4">
              <w:rPr>
                <w:rFonts w:ascii="Century Gothic" w:eastAsia="Arial" w:hAnsi="Century Gothic" w:cs="Arial"/>
                <w:b/>
                <w:i/>
                <w:sz w:val="24"/>
                <w:szCs w:val="24"/>
              </w:rPr>
              <w:t xml:space="preserve">que deberán observar </w:t>
            </w:r>
            <w:r w:rsidR="00AD520F" w:rsidRPr="001747F4">
              <w:rPr>
                <w:rFonts w:ascii="Century Gothic" w:eastAsia="Arial" w:hAnsi="Century Gothic" w:cs="Arial"/>
                <w:b/>
                <w:i/>
                <w:sz w:val="24"/>
                <w:szCs w:val="24"/>
              </w:rPr>
              <w:t>a los Partidos Políticos</w:t>
            </w:r>
            <w:r w:rsidR="00E93DD9" w:rsidRPr="001747F4">
              <w:rPr>
                <w:rFonts w:ascii="Century Gothic" w:eastAsia="Arial" w:hAnsi="Century Gothic" w:cs="Arial"/>
                <w:b/>
                <w:i/>
                <w:sz w:val="24"/>
                <w:szCs w:val="24"/>
              </w:rPr>
              <w:t>,</w:t>
            </w:r>
            <w:r w:rsidR="00AD520F" w:rsidRPr="001747F4">
              <w:rPr>
                <w:rFonts w:ascii="Century Gothic" w:eastAsia="Arial" w:hAnsi="Century Gothic" w:cs="Arial"/>
                <w:b/>
                <w:i/>
                <w:sz w:val="24"/>
                <w:szCs w:val="24"/>
              </w:rPr>
              <w:t xml:space="preserve"> Coaliciones, Candidaturas Comunes y Candidaturas Independientes, </w:t>
            </w:r>
            <w:r w:rsidRPr="001747F4">
              <w:rPr>
                <w:rFonts w:ascii="Century Gothic" w:eastAsia="Arial" w:hAnsi="Century Gothic" w:cs="Arial"/>
                <w:b/>
                <w:i/>
                <w:sz w:val="24"/>
                <w:szCs w:val="24"/>
              </w:rPr>
              <w:t xml:space="preserve">en el Proceso Electoral </w:t>
            </w:r>
            <w:r w:rsidR="00E93DD9" w:rsidRPr="001747F4">
              <w:rPr>
                <w:rFonts w:ascii="Century Gothic" w:eastAsia="Arial" w:hAnsi="Century Gothic" w:cs="Arial"/>
                <w:b/>
                <w:i/>
                <w:sz w:val="24"/>
                <w:szCs w:val="24"/>
              </w:rPr>
              <w:t>Local Ordinario 2023-2024</w:t>
            </w:r>
            <w:r w:rsidRPr="001747F4">
              <w:rPr>
                <w:rFonts w:ascii="Century Gothic" w:eastAsia="Arial" w:hAnsi="Century Gothic" w:cs="Arial"/>
                <w:b/>
                <w:i/>
                <w:sz w:val="24"/>
                <w:szCs w:val="24"/>
              </w:rPr>
              <w:t>…”</w:t>
            </w:r>
          </w:p>
          <w:p w14:paraId="556FD3CD" w14:textId="77777777" w:rsidR="006E6109" w:rsidRPr="001747F4" w:rsidRDefault="006E6109" w:rsidP="000A3021">
            <w:pPr>
              <w:spacing w:after="0" w:line="240" w:lineRule="auto"/>
              <w:jc w:val="both"/>
              <w:rPr>
                <w:rFonts w:ascii="Century Gothic" w:hAnsi="Century Gothic" w:cs="Arial"/>
                <w:b/>
                <w:bCs/>
                <w:sz w:val="24"/>
                <w:szCs w:val="24"/>
                <w:lang w:eastAsia="es-MX"/>
              </w:rPr>
            </w:pPr>
          </w:p>
          <w:p w14:paraId="0C394119" w14:textId="395C04CD" w:rsidR="00717380" w:rsidRPr="001747F4" w:rsidRDefault="00717380" w:rsidP="000A3021">
            <w:pPr>
              <w:pStyle w:val="Cuadrculamedia1-nfasis21"/>
              <w:numPr>
                <w:ilvl w:val="0"/>
                <w:numId w:val="30"/>
              </w:numPr>
              <w:tabs>
                <w:tab w:val="left" w:pos="598"/>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INTRODUCCIÓN.</w:t>
            </w:r>
          </w:p>
          <w:p w14:paraId="788025DF" w14:textId="77777777" w:rsidR="006E6109" w:rsidRPr="001747F4" w:rsidRDefault="006E6109" w:rsidP="000A3021">
            <w:pPr>
              <w:spacing w:after="0" w:line="240" w:lineRule="auto"/>
              <w:jc w:val="both"/>
              <w:rPr>
                <w:rFonts w:ascii="Century Gothic" w:hAnsi="Century Gothic" w:cs="Arial"/>
                <w:b/>
                <w:sz w:val="24"/>
                <w:szCs w:val="24"/>
              </w:rPr>
            </w:pPr>
          </w:p>
          <w:p w14:paraId="63A52DDA" w14:textId="6D7CBE01" w:rsidR="005C2BE5" w:rsidRPr="001747F4" w:rsidRDefault="000D26D3" w:rsidP="000A3021">
            <w:pPr>
              <w:pStyle w:val="Ttulo1"/>
              <w:spacing w:before="0" w:line="240" w:lineRule="auto"/>
              <w:jc w:val="both"/>
              <w:rPr>
                <w:rFonts w:ascii="Century Gothic" w:eastAsia="Arial" w:hAnsi="Century Gothic" w:cs="Arial"/>
                <w:color w:val="auto"/>
                <w:sz w:val="24"/>
                <w:szCs w:val="24"/>
              </w:rPr>
            </w:pPr>
            <w:r w:rsidRPr="001747F4">
              <w:rPr>
                <w:rFonts w:ascii="Century Gothic" w:eastAsia="Arial" w:hAnsi="Century Gothic" w:cs="Arial"/>
                <w:b/>
                <w:color w:val="auto"/>
                <w:sz w:val="24"/>
                <w:szCs w:val="24"/>
              </w:rPr>
              <w:t xml:space="preserve">Se </w:t>
            </w:r>
            <w:r w:rsidR="005C2BE5" w:rsidRPr="001747F4">
              <w:rPr>
                <w:rFonts w:ascii="Century Gothic" w:eastAsia="Arial" w:hAnsi="Century Gothic" w:cs="Arial"/>
                <w:b/>
                <w:color w:val="auto"/>
                <w:sz w:val="24"/>
                <w:szCs w:val="24"/>
              </w:rPr>
              <w:t xml:space="preserve">sugiere </w:t>
            </w:r>
            <w:r w:rsidR="00E400F5" w:rsidRPr="001747F4">
              <w:rPr>
                <w:rFonts w:ascii="Century Gothic" w:eastAsia="Arial" w:hAnsi="Century Gothic" w:cs="Arial"/>
                <w:b/>
                <w:color w:val="auto"/>
                <w:sz w:val="24"/>
                <w:szCs w:val="24"/>
              </w:rPr>
              <w:t xml:space="preserve">una </w:t>
            </w:r>
            <w:r w:rsidR="005C2BE5" w:rsidRPr="001747F4">
              <w:rPr>
                <w:rFonts w:ascii="Century Gothic" w:eastAsia="Arial" w:hAnsi="Century Gothic" w:cs="Arial"/>
                <w:b/>
                <w:color w:val="auto"/>
                <w:sz w:val="24"/>
                <w:szCs w:val="24"/>
              </w:rPr>
              <w:t>modific</w:t>
            </w:r>
            <w:r w:rsidRPr="001747F4">
              <w:rPr>
                <w:rFonts w:ascii="Century Gothic" w:eastAsia="Arial" w:hAnsi="Century Gothic" w:cs="Arial"/>
                <w:b/>
                <w:color w:val="auto"/>
                <w:sz w:val="24"/>
                <w:szCs w:val="24"/>
              </w:rPr>
              <w:t>ació</w:t>
            </w:r>
            <w:r w:rsidR="00E93DD9" w:rsidRPr="001747F4">
              <w:rPr>
                <w:rFonts w:ascii="Century Gothic" w:eastAsia="Arial" w:hAnsi="Century Gothic" w:cs="Arial"/>
                <w:b/>
                <w:color w:val="auto"/>
                <w:sz w:val="24"/>
                <w:szCs w:val="24"/>
              </w:rPr>
              <w:t>n de forma a los párrafos I, II,</w:t>
            </w:r>
            <w:r w:rsidR="005C2BE5" w:rsidRPr="001747F4">
              <w:rPr>
                <w:rFonts w:ascii="Century Gothic" w:eastAsia="Arial" w:hAnsi="Century Gothic" w:cs="Arial"/>
                <w:b/>
                <w:color w:val="auto"/>
                <w:sz w:val="24"/>
                <w:szCs w:val="24"/>
              </w:rPr>
              <w:t xml:space="preserve"> </w:t>
            </w:r>
            <w:r w:rsidR="00E93DD9" w:rsidRPr="001747F4">
              <w:rPr>
                <w:rFonts w:ascii="Century Gothic" w:eastAsia="Arial" w:hAnsi="Century Gothic" w:cs="Arial"/>
                <w:b/>
                <w:color w:val="auto"/>
                <w:sz w:val="24"/>
                <w:szCs w:val="24"/>
              </w:rPr>
              <w:t>I</w:t>
            </w:r>
            <w:r w:rsidR="005C2BE5" w:rsidRPr="001747F4">
              <w:rPr>
                <w:rFonts w:ascii="Century Gothic" w:eastAsia="Arial" w:hAnsi="Century Gothic" w:cs="Arial"/>
                <w:b/>
                <w:color w:val="auto"/>
                <w:sz w:val="24"/>
                <w:szCs w:val="24"/>
              </w:rPr>
              <w:t>V,</w:t>
            </w:r>
            <w:r w:rsidR="00E93DD9" w:rsidRPr="001747F4">
              <w:rPr>
                <w:rFonts w:ascii="Century Gothic" w:eastAsia="Arial" w:hAnsi="Century Gothic" w:cs="Arial"/>
                <w:b/>
                <w:color w:val="auto"/>
                <w:sz w:val="24"/>
                <w:szCs w:val="24"/>
              </w:rPr>
              <w:t xml:space="preserve"> VI Y VIII,</w:t>
            </w:r>
            <w:r w:rsidR="005C2BE5" w:rsidRPr="001747F4">
              <w:rPr>
                <w:rFonts w:ascii="Century Gothic" w:eastAsia="Arial" w:hAnsi="Century Gothic" w:cs="Arial"/>
                <w:b/>
                <w:color w:val="auto"/>
                <w:sz w:val="24"/>
                <w:szCs w:val="24"/>
              </w:rPr>
              <w:t xml:space="preserve"> para quedar como sigue:</w:t>
            </w:r>
          </w:p>
          <w:p w14:paraId="086A04D5" w14:textId="77777777" w:rsidR="005C2BE5" w:rsidRPr="001747F4" w:rsidRDefault="005C2BE5" w:rsidP="000A3021">
            <w:pPr>
              <w:spacing w:after="0" w:line="240" w:lineRule="auto"/>
              <w:jc w:val="both"/>
              <w:rPr>
                <w:rFonts w:ascii="Century Gothic" w:hAnsi="Century Gothic"/>
                <w:sz w:val="24"/>
                <w:szCs w:val="24"/>
              </w:rPr>
            </w:pPr>
          </w:p>
          <w:p w14:paraId="4C8B30CA" w14:textId="186E9226" w:rsidR="005C2BE5" w:rsidRPr="001747F4" w:rsidRDefault="005C2BE5" w:rsidP="000A3021">
            <w:pPr>
              <w:spacing w:after="0" w:line="240" w:lineRule="auto"/>
              <w:jc w:val="both"/>
              <w:rPr>
                <w:rFonts w:ascii="Century Gothic" w:hAnsi="Century Gothic"/>
                <w:sz w:val="24"/>
                <w:szCs w:val="24"/>
              </w:rPr>
            </w:pPr>
            <w:r w:rsidRPr="001747F4">
              <w:rPr>
                <w:rFonts w:ascii="Century Gothic" w:hAnsi="Century Gothic"/>
                <w:sz w:val="24"/>
                <w:szCs w:val="24"/>
              </w:rPr>
              <w:t xml:space="preserve">En el primer párrafo de la introducción, se sugiere precisar que el objetivo principal de la consulta es regular las reglas de postulación </w:t>
            </w:r>
            <w:r w:rsidR="00E400F5" w:rsidRPr="001747F4">
              <w:rPr>
                <w:rFonts w:ascii="Century Gothic" w:hAnsi="Century Gothic"/>
                <w:sz w:val="24"/>
                <w:szCs w:val="24"/>
              </w:rPr>
              <w:t xml:space="preserve">y registro </w:t>
            </w:r>
            <w:r w:rsidRPr="001747F4">
              <w:rPr>
                <w:rFonts w:ascii="Century Gothic" w:hAnsi="Century Gothic"/>
                <w:sz w:val="24"/>
                <w:szCs w:val="24"/>
              </w:rPr>
              <w:t xml:space="preserve">de candidaturas </w:t>
            </w:r>
            <w:r w:rsidR="00E400F5" w:rsidRPr="001747F4">
              <w:rPr>
                <w:rFonts w:ascii="Century Gothic" w:hAnsi="Century Gothic"/>
                <w:sz w:val="24"/>
                <w:szCs w:val="24"/>
              </w:rPr>
              <w:t xml:space="preserve">indígenas y afromexicanas, así como </w:t>
            </w:r>
            <w:r w:rsidRPr="001747F4">
              <w:rPr>
                <w:rFonts w:ascii="Century Gothic" w:hAnsi="Century Gothic"/>
                <w:sz w:val="24"/>
                <w:szCs w:val="24"/>
              </w:rPr>
              <w:t xml:space="preserve">la autoadscripción calificada, </w:t>
            </w:r>
            <w:r w:rsidR="00E400F5" w:rsidRPr="001747F4">
              <w:rPr>
                <w:rFonts w:ascii="Century Gothic" w:hAnsi="Century Gothic"/>
                <w:sz w:val="24"/>
                <w:szCs w:val="24"/>
              </w:rPr>
              <w:t>mas no decidir las candidaturas, per se, dado que ello podría crear falsas expectativas en la consulta, así como contravenir el principio de autodeterminación de los partidos políticos</w:t>
            </w:r>
            <w:r w:rsidRPr="001747F4">
              <w:rPr>
                <w:rFonts w:ascii="Century Gothic" w:hAnsi="Century Gothic"/>
                <w:sz w:val="24"/>
                <w:szCs w:val="24"/>
              </w:rPr>
              <w:t xml:space="preserve">, </w:t>
            </w:r>
            <w:r w:rsidR="00E400F5" w:rsidRPr="001747F4">
              <w:rPr>
                <w:rFonts w:ascii="Century Gothic" w:hAnsi="Century Gothic"/>
                <w:sz w:val="24"/>
                <w:szCs w:val="24"/>
              </w:rPr>
              <w:t xml:space="preserve">por ende, se propone ajustar la redacción y eliminar </w:t>
            </w:r>
            <w:r w:rsidRPr="001747F4">
              <w:rPr>
                <w:rFonts w:ascii="Century Gothic" w:hAnsi="Century Gothic"/>
                <w:sz w:val="24"/>
                <w:szCs w:val="24"/>
              </w:rPr>
              <w:t xml:space="preserve">la palabra </w:t>
            </w:r>
            <w:r w:rsidR="00E400F5" w:rsidRPr="001747F4">
              <w:rPr>
                <w:rFonts w:ascii="Century Gothic" w:hAnsi="Century Gothic"/>
                <w:b/>
                <w:i/>
                <w:sz w:val="24"/>
                <w:szCs w:val="24"/>
                <w:u w:val="single"/>
              </w:rPr>
              <w:t>“que decidan”.</w:t>
            </w:r>
          </w:p>
          <w:p w14:paraId="12DB9B71" w14:textId="77777777" w:rsidR="005C2BE5" w:rsidRPr="001747F4" w:rsidRDefault="005C2BE5" w:rsidP="000A3021">
            <w:pPr>
              <w:spacing w:after="0" w:line="240" w:lineRule="auto"/>
              <w:jc w:val="both"/>
              <w:rPr>
                <w:rFonts w:ascii="Century Gothic" w:hAnsi="Century Gothic"/>
                <w:sz w:val="24"/>
                <w:szCs w:val="24"/>
              </w:rPr>
            </w:pPr>
          </w:p>
          <w:p w14:paraId="37798250" w14:textId="775AA616" w:rsidR="000D26D3" w:rsidRPr="001747F4" w:rsidRDefault="000D26D3" w:rsidP="000D26D3">
            <w:pPr>
              <w:spacing w:after="0" w:line="240" w:lineRule="auto"/>
              <w:jc w:val="both"/>
              <w:rPr>
                <w:rFonts w:ascii="Century Gothic" w:hAnsi="Century Gothic" w:cs="Arial"/>
                <w:b/>
                <w:sz w:val="24"/>
                <w:szCs w:val="24"/>
              </w:rPr>
            </w:pPr>
            <w:r w:rsidRPr="001747F4">
              <w:rPr>
                <w:rFonts w:ascii="Century Gothic" w:hAnsi="Century Gothic" w:cs="Arial"/>
                <w:sz w:val="24"/>
                <w:szCs w:val="24"/>
              </w:rPr>
              <w:t xml:space="preserve">En el párrafo segundo, se proponen modificar el término </w:t>
            </w:r>
            <w:r w:rsidRPr="001747F4">
              <w:rPr>
                <w:rFonts w:ascii="Century Gothic" w:hAnsi="Century Gothic" w:cs="Arial"/>
                <w:b/>
                <w:sz w:val="24"/>
                <w:szCs w:val="24"/>
              </w:rPr>
              <w:t>“Diputación Local</w:t>
            </w:r>
            <w:r w:rsidRPr="001747F4">
              <w:rPr>
                <w:rFonts w:ascii="Century Gothic" w:hAnsi="Century Gothic" w:cs="Arial"/>
                <w:sz w:val="24"/>
                <w:szCs w:val="24"/>
              </w:rPr>
              <w:t xml:space="preserve">” por </w:t>
            </w:r>
            <w:r w:rsidRPr="001747F4">
              <w:rPr>
                <w:rFonts w:ascii="Century Gothic" w:hAnsi="Century Gothic" w:cs="Arial"/>
                <w:b/>
                <w:sz w:val="24"/>
                <w:szCs w:val="24"/>
              </w:rPr>
              <w:t xml:space="preserve">“Diputaciones Locales”, </w:t>
            </w:r>
            <w:r w:rsidRPr="001747F4">
              <w:rPr>
                <w:rFonts w:ascii="Century Gothic" w:hAnsi="Century Gothic" w:cs="Arial"/>
                <w:sz w:val="24"/>
                <w:szCs w:val="24"/>
              </w:rPr>
              <w:t xml:space="preserve">esto aplica para todo el documento normativo, asimismo, </w:t>
            </w:r>
            <w:r w:rsidRPr="001747F4">
              <w:rPr>
                <w:rFonts w:ascii="Century Gothic" w:hAnsi="Century Gothic"/>
                <w:sz w:val="24"/>
                <w:szCs w:val="24"/>
              </w:rPr>
              <w:t>se sugiere incorporar al final del mismo la precisión de que el objetivo final de la consulta es el de emitir las reglas aplicables al proceso electoral ordinario 2023-2024, por último</w:t>
            </w:r>
            <w:r w:rsidR="00284590" w:rsidRPr="001747F4">
              <w:rPr>
                <w:rFonts w:ascii="Century Gothic" w:hAnsi="Century Gothic"/>
                <w:sz w:val="24"/>
                <w:szCs w:val="24"/>
              </w:rPr>
              <w:t>,</w:t>
            </w:r>
            <w:r w:rsidRPr="001747F4">
              <w:rPr>
                <w:rFonts w:ascii="Century Gothic" w:hAnsi="Century Gothic"/>
                <w:sz w:val="24"/>
                <w:szCs w:val="24"/>
              </w:rPr>
              <w:t xml:space="preserve"> </w:t>
            </w:r>
            <w:r w:rsidRPr="001747F4">
              <w:rPr>
                <w:rFonts w:ascii="Century Gothic" w:hAnsi="Century Gothic" w:cs="Arial"/>
                <w:sz w:val="24"/>
                <w:szCs w:val="24"/>
              </w:rPr>
              <w:t>se realizan sugerencias mínimas de redacción, en los siguientes términos:</w:t>
            </w:r>
          </w:p>
          <w:p w14:paraId="4B891360" w14:textId="77777777" w:rsidR="000D26D3" w:rsidRPr="001747F4" w:rsidRDefault="000D26D3" w:rsidP="000D26D3">
            <w:pPr>
              <w:spacing w:after="0" w:line="240" w:lineRule="auto"/>
              <w:jc w:val="both"/>
              <w:rPr>
                <w:rFonts w:ascii="Century Gothic" w:hAnsi="Century Gothic" w:cs="Arial"/>
                <w:sz w:val="24"/>
                <w:szCs w:val="24"/>
              </w:rPr>
            </w:pPr>
          </w:p>
          <w:p w14:paraId="61B6F9BA" w14:textId="16E539F8" w:rsidR="005C2BE5" w:rsidRPr="001747F4" w:rsidRDefault="000D26D3" w:rsidP="000D26D3">
            <w:pPr>
              <w:pStyle w:val="Cuadrculamedia1-nfasis21"/>
              <w:tabs>
                <w:tab w:val="left" w:pos="598"/>
              </w:tabs>
              <w:autoSpaceDE w:val="0"/>
              <w:autoSpaceDN w:val="0"/>
              <w:adjustRightInd w:val="0"/>
              <w:spacing w:after="0" w:line="240" w:lineRule="auto"/>
              <w:ind w:left="601" w:right="51"/>
              <w:jc w:val="both"/>
              <w:rPr>
                <w:rFonts w:ascii="Century Gothic" w:hAnsi="Century Gothic" w:cs="Arial"/>
                <w:i/>
                <w:sz w:val="24"/>
                <w:szCs w:val="24"/>
              </w:rPr>
            </w:pPr>
            <w:r w:rsidRPr="001747F4">
              <w:rPr>
                <w:rFonts w:ascii="Century Gothic" w:hAnsi="Century Gothic" w:cs="Arial"/>
                <w:bCs/>
                <w:i/>
                <w:sz w:val="24"/>
                <w:szCs w:val="24"/>
              </w:rPr>
              <w:t>“…Por lo anterior, es importante que desde las propias comunidades indígenas y afromexicanas se analice el contenido de las reglas que se aprobaron por esta autoridad electoral para el registro de candidaturas indígenas y afromexicana</w:t>
            </w:r>
            <w:r w:rsidRPr="001747F4">
              <w:rPr>
                <w:rFonts w:ascii="Century Gothic" w:hAnsi="Century Gothic" w:cs="Arial"/>
                <w:b/>
                <w:bCs/>
                <w:i/>
                <w:sz w:val="24"/>
                <w:szCs w:val="24"/>
              </w:rPr>
              <w:t>s</w:t>
            </w:r>
            <w:r w:rsidRPr="001747F4">
              <w:rPr>
                <w:rFonts w:ascii="Century Gothic" w:hAnsi="Century Gothic" w:cs="Arial"/>
                <w:bCs/>
                <w:i/>
                <w:sz w:val="24"/>
                <w:szCs w:val="24"/>
              </w:rPr>
              <w:t xml:space="preserve"> a los cargos de </w:t>
            </w:r>
            <w:r w:rsidRPr="001747F4">
              <w:rPr>
                <w:rFonts w:ascii="Century Gothic" w:hAnsi="Century Gothic" w:cs="Arial"/>
                <w:b/>
                <w:bCs/>
                <w:i/>
                <w:sz w:val="24"/>
                <w:szCs w:val="24"/>
              </w:rPr>
              <w:t>Diputaciones Locales</w:t>
            </w:r>
            <w:r w:rsidRPr="001747F4">
              <w:rPr>
                <w:rFonts w:ascii="Century Gothic" w:hAnsi="Century Gothic" w:cs="Arial"/>
                <w:bCs/>
                <w:i/>
                <w:sz w:val="24"/>
                <w:szCs w:val="24"/>
              </w:rPr>
              <w:t xml:space="preserve"> e integrantes de Ayuntamientos en el proceso electoral 2020-2021, </w:t>
            </w:r>
            <w:r w:rsidRPr="001747F4">
              <w:rPr>
                <w:rFonts w:ascii="Century Gothic" w:hAnsi="Century Gothic" w:cs="Arial"/>
                <w:i/>
                <w:sz w:val="24"/>
                <w:szCs w:val="24"/>
              </w:rPr>
              <w:t xml:space="preserve">así como en el caso de un municipio afromexicano para la postulación </w:t>
            </w:r>
            <w:r w:rsidRPr="001747F4">
              <w:rPr>
                <w:rFonts w:ascii="Century Gothic" w:hAnsi="Century Gothic" w:cs="Arial"/>
                <w:b/>
                <w:i/>
                <w:strike/>
                <w:sz w:val="24"/>
                <w:szCs w:val="24"/>
              </w:rPr>
              <w:t>al cargo</w:t>
            </w:r>
            <w:r w:rsidRPr="001747F4">
              <w:rPr>
                <w:rFonts w:ascii="Century Gothic" w:hAnsi="Century Gothic" w:cs="Arial"/>
                <w:i/>
                <w:strike/>
                <w:sz w:val="24"/>
                <w:szCs w:val="24"/>
              </w:rPr>
              <w:t xml:space="preserve"> </w:t>
            </w:r>
            <w:r w:rsidRPr="001747F4">
              <w:rPr>
                <w:rFonts w:ascii="Century Gothic" w:hAnsi="Century Gothic" w:cs="Arial"/>
                <w:i/>
                <w:sz w:val="24"/>
                <w:szCs w:val="24"/>
              </w:rPr>
              <w:t xml:space="preserve">de integrantes del Ayuntamiento, en un proceso de información exhaustiva que permita comunicar el contenido, alcance e implicaciones de las disposiciones contenidas en los lineamientos, con la finalidad de conocer las opiniones, percepciones y, en su caso, sugerencias a dicha normatividad, para que en su momento sean valoradas por el Instituto Electoral y, de ser viables, se incorporen </w:t>
            </w:r>
            <w:r w:rsidR="005C2BE5" w:rsidRPr="001747F4">
              <w:rPr>
                <w:rFonts w:ascii="Century Gothic" w:hAnsi="Century Gothic" w:cs="Arial"/>
                <w:b/>
                <w:i/>
                <w:sz w:val="24"/>
                <w:szCs w:val="24"/>
              </w:rPr>
              <w:t>con miras a la emisión de las reglas respectivas que operarán en el próximo proceso electoral local 2023-2024</w:t>
            </w:r>
            <w:r w:rsidRPr="001747F4">
              <w:rPr>
                <w:rFonts w:ascii="Century Gothic" w:hAnsi="Century Gothic" w:cs="Arial"/>
                <w:i/>
                <w:sz w:val="24"/>
                <w:szCs w:val="24"/>
              </w:rPr>
              <w:t>.”</w:t>
            </w:r>
          </w:p>
          <w:p w14:paraId="7B1375D0" w14:textId="77777777" w:rsidR="005C2BE5" w:rsidRPr="001747F4" w:rsidRDefault="005C2BE5" w:rsidP="000A3021">
            <w:pPr>
              <w:spacing w:after="0" w:line="240" w:lineRule="auto"/>
              <w:jc w:val="both"/>
              <w:rPr>
                <w:rFonts w:ascii="Century Gothic" w:hAnsi="Century Gothic"/>
                <w:sz w:val="24"/>
                <w:szCs w:val="24"/>
              </w:rPr>
            </w:pPr>
          </w:p>
          <w:p w14:paraId="162BDB53" w14:textId="77777777" w:rsidR="00284590" w:rsidRPr="001747F4" w:rsidRDefault="00A85FD5" w:rsidP="00A85FD5">
            <w:pPr>
              <w:spacing w:after="0" w:line="240" w:lineRule="auto"/>
              <w:jc w:val="both"/>
              <w:rPr>
                <w:rFonts w:ascii="Century Gothic" w:hAnsi="Century Gothic"/>
                <w:sz w:val="24"/>
                <w:szCs w:val="24"/>
              </w:rPr>
            </w:pPr>
            <w:r w:rsidRPr="001747F4">
              <w:rPr>
                <w:rFonts w:ascii="Century Gothic" w:hAnsi="Century Gothic"/>
                <w:sz w:val="24"/>
                <w:szCs w:val="24"/>
              </w:rPr>
              <w:t>Por otro lado</w:t>
            </w:r>
            <w:r w:rsidR="005C2BE5" w:rsidRPr="001747F4">
              <w:rPr>
                <w:rFonts w:ascii="Century Gothic" w:hAnsi="Century Gothic"/>
                <w:sz w:val="24"/>
                <w:szCs w:val="24"/>
              </w:rPr>
              <w:t xml:space="preserve">, en el </w:t>
            </w:r>
            <w:r w:rsidR="00284590" w:rsidRPr="001747F4">
              <w:rPr>
                <w:rFonts w:ascii="Century Gothic" w:hAnsi="Century Gothic"/>
                <w:sz w:val="24"/>
                <w:szCs w:val="24"/>
              </w:rPr>
              <w:t xml:space="preserve">cuarto </w:t>
            </w:r>
            <w:r w:rsidR="005C2BE5" w:rsidRPr="001747F4">
              <w:rPr>
                <w:rFonts w:ascii="Century Gothic" w:hAnsi="Century Gothic"/>
                <w:sz w:val="24"/>
                <w:szCs w:val="24"/>
              </w:rPr>
              <w:t xml:space="preserve">párrafo </w:t>
            </w:r>
            <w:r w:rsidRPr="001747F4">
              <w:rPr>
                <w:rFonts w:ascii="Century Gothic" w:hAnsi="Century Gothic"/>
                <w:sz w:val="24"/>
                <w:szCs w:val="24"/>
              </w:rPr>
              <w:t xml:space="preserve">se sugiere sustituir el término de </w:t>
            </w:r>
            <w:r w:rsidRPr="001747F4">
              <w:rPr>
                <w:rFonts w:ascii="Century Gothic" w:hAnsi="Century Gothic"/>
                <w:b/>
                <w:sz w:val="24"/>
                <w:szCs w:val="24"/>
              </w:rPr>
              <w:t>“criterios”</w:t>
            </w:r>
            <w:r w:rsidRPr="001747F4">
              <w:rPr>
                <w:rFonts w:ascii="Century Gothic" w:hAnsi="Century Gothic"/>
                <w:iCs/>
                <w:sz w:val="24"/>
                <w:szCs w:val="24"/>
              </w:rPr>
              <w:t xml:space="preserve"> por el de </w:t>
            </w:r>
            <w:r w:rsidRPr="001747F4">
              <w:rPr>
                <w:rFonts w:ascii="Century Gothic" w:hAnsi="Century Gothic"/>
                <w:b/>
                <w:iCs/>
                <w:sz w:val="24"/>
                <w:szCs w:val="24"/>
              </w:rPr>
              <w:t>“</w:t>
            </w:r>
            <w:r w:rsidR="005C2BE5" w:rsidRPr="001747F4">
              <w:rPr>
                <w:rFonts w:ascii="Century Gothic" w:hAnsi="Century Gothic"/>
                <w:b/>
                <w:iCs/>
                <w:sz w:val="24"/>
                <w:szCs w:val="24"/>
              </w:rPr>
              <w:t>reglas</w:t>
            </w:r>
            <w:r w:rsidRPr="001747F4">
              <w:rPr>
                <w:rFonts w:ascii="Century Gothic" w:hAnsi="Century Gothic"/>
                <w:b/>
                <w:iCs/>
                <w:sz w:val="24"/>
                <w:szCs w:val="24"/>
              </w:rPr>
              <w:t>”</w:t>
            </w:r>
            <w:r w:rsidR="005C2BE5" w:rsidRPr="001747F4">
              <w:rPr>
                <w:rFonts w:ascii="Century Gothic" w:hAnsi="Century Gothic"/>
                <w:iCs/>
                <w:sz w:val="24"/>
                <w:szCs w:val="24"/>
              </w:rPr>
              <w:t xml:space="preserve"> </w:t>
            </w:r>
            <w:r w:rsidRPr="001747F4">
              <w:rPr>
                <w:rFonts w:ascii="Century Gothic" w:hAnsi="Century Gothic"/>
                <w:sz w:val="24"/>
                <w:szCs w:val="24"/>
              </w:rPr>
              <w:t>dado que en ese sentido se aprobaron los Lineamientos para el registro de candidaturas para el Proceso Electoral Ordinario de Gubernatura del Estado, Diputaciones Locales y Ayuntamientos 2020-2021</w:t>
            </w:r>
            <w:r w:rsidR="005C2BE5" w:rsidRPr="001747F4">
              <w:rPr>
                <w:rFonts w:ascii="Century Gothic" w:hAnsi="Century Gothic"/>
                <w:iCs/>
                <w:sz w:val="24"/>
                <w:szCs w:val="24"/>
              </w:rPr>
              <w:t xml:space="preserve">, </w:t>
            </w:r>
            <w:r w:rsidRPr="001747F4">
              <w:rPr>
                <w:rFonts w:ascii="Century Gothic" w:hAnsi="Century Gothic"/>
                <w:iCs/>
                <w:sz w:val="24"/>
                <w:szCs w:val="24"/>
              </w:rPr>
              <w:t xml:space="preserve">por tanto, también se sugiere </w:t>
            </w:r>
            <w:r w:rsidRPr="001747F4">
              <w:rPr>
                <w:rFonts w:ascii="Century Gothic" w:hAnsi="Century Gothic"/>
                <w:sz w:val="24"/>
                <w:szCs w:val="24"/>
              </w:rPr>
              <w:t xml:space="preserve">verificar este cambio </w:t>
            </w:r>
            <w:r w:rsidR="00284590" w:rsidRPr="001747F4">
              <w:rPr>
                <w:rFonts w:ascii="Century Gothic" w:hAnsi="Century Gothic"/>
                <w:sz w:val="24"/>
                <w:szCs w:val="24"/>
              </w:rPr>
              <w:t>en todo el documento.</w:t>
            </w:r>
          </w:p>
          <w:p w14:paraId="5BA52706" w14:textId="77777777" w:rsidR="00284590" w:rsidRPr="001747F4" w:rsidRDefault="00284590" w:rsidP="00A85FD5">
            <w:pPr>
              <w:spacing w:after="0" w:line="240" w:lineRule="auto"/>
              <w:jc w:val="both"/>
              <w:rPr>
                <w:rFonts w:ascii="Century Gothic" w:hAnsi="Century Gothic"/>
                <w:sz w:val="24"/>
                <w:szCs w:val="24"/>
              </w:rPr>
            </w:pPr>
          </w:p>
          <w:p w14:paraId="236852DC" w14:textId="05A1889A" w:rsidR="005C2BE5" w:rsidRPr="001747F4" w:rsidRDefault="005C2BE5" w:rsidP="00A85FD5">
            <w:pPr>
              <w:spacing w:after="0" w:line="240" w:lineRule="auto"/>
              <w:jc w:val="both"/>
              <w:rPr>
                <w:rFonts w:ascii="Century Gothic" w:hAnsi="Century Gothic"/>
                <w:sz w:val="24"/>
                <w:szCs w:val="24"/>
                <w:shd w:val="clear" w:color="auto" w:fill="FFFFFF" w:themeFill="background1"/>
              </w:rPr>
            </w:pPr>
            <w:r w:rsidRPr="001747F4">
              <w:rPr>
                <w:rFonts w:ascii="Century Gothic" w:hAnsi="Century Gothic"/>
                <w:sz w:val="24"/>
                <w:szCs w:val="24"/>
                <w:shd w:val="clear" w:color="auto" w:fill="FFFFFF" w:themeFill="background1"/>
              </w:rPr>
              <w:lastRenderedPageBreak/>
              <w:t xml:space="preserve">En el mismo párrafo </w:t>
            </w:r>
            <w:r w:rsidR="00284590" w:rsidRPr="001747F4">
              <w:rPr>
                <w:rFonts w:ascii="Century Gothic" w:hAnsi="Century Gothic"/>
                <w:sz w:val="24"/>
                <w:szCs w:val="24"/>
                <w:shd w:val="clear" w:color="auto" w:fill="FFFFFF" w:themeFill="background1"/>
              </w:rPr>
              <w:t xml:space="preserve">se </w:t>
            </w:r>
            <w:r w:rsidRPr="001747F4">
              <w:rPr>
                <w:rFonts w:ascii="Century Gothic" w:hAnsi="Century Gothic"/>
                <w:sz w:val="24"/>
                <w:szCs w:val="24"/>
                <w:shd w:val="clear" w:color="auto" w:fill="FFFFFF" w:themeFill="background1"/>
              </w:rPr>
              <w:t>hace mención de</w:t>
            </w:r>
            <w:r w:rsidR="00284590" w:rsidRPr="001747F4">
              <w:rPr>
                <w:rFonts w:ascii="Century Gothic" w:hAnsi="Century Gothic"/>
                <w:sz w:val="24"/>
                <w:szCs w:val="24"/>
                <w:shd w:val="clear" w:color="auto" w:fill="FFFFFF" w:themeFill="background1"/>
              </w:rPr>
              <w:t>l término “</w:t>
            </w:r>
            <w:r w:rsidR="00C1773E" w:rsidRPr="001747F4">
              <w:rPr>
                <w:rFonts w:ascii="Century Gothic" w:hAnsi="Century Gothic"/>
                <w:b/>
                <w:bCs/>
                <w:sz w:val="24"/>
                <w:szCs w:val="24"/>
                <w:shd w:val="clear" w:color="auto" w:fill="FFFFFF" w:themeFill="background1"/>
              </w:rPr>
              <w:t>proyecto de</w:t>
            </w:r>
            <w:r w:rsidRPr="001747F4">
              <w:rPr>
                <w:rFonts w:ascii="Century Gothic" w:hAnsi="Century Gothic"/>
                <w:sz w:val="24"/>
                <w:szCs w:val="24"/>
                <w:shd w:val="clear" w:color="auto" w:fill="FFFFFF" w:themeFill="background1"/>
              </w:rPr>
              <w:t xml:space="preserve"> </w:t>
            </w:r>
            <w:r w:rsidRPr="001747F4">
              <w:rPr>
                <w:rFonts w:ascii="Century Gothic" w:hAnsi="Century Gothic"/>
                <w:b/>
                <w:bCs/>
                <w:sz w:val="24"/>
                <w:szCs w:val="24"/>
                <w:shd w:val="clear" w:color="auto" w:fill="FFFFFF" w:themeFill="background1"/>
              </w:rPr>
              <w:t>lineamientos</w:t>
            </w:r>
            <w:r w:rsidR="00284590" w:rsidRPr="001747F4">
              <w:rPr>
                <w:rFonts w:ascii="Century Gothic" w:hAnsi="Century Gothic"/>
                <w:b/>
                <w:bCs/>
                <w:sz w:val="24"/>
                <w:szCs w:val="24"/>
                <w:shd w:val="clear" w:color="auto" w:fill="FFFFFF" w:themeFill="background1"/>
              </w:rPr>
              <w:t xml:space="preserve"> </w:t>
            </w:r>
            <w:r w:rsidR="00284590" w:rsidRPr="001747F4">
              <w:rPr>
                <w:rFonts w:ascii="Century Gothic" w:hAnsi="Century Gothic"/>
                <w:bCs/>
                <w:sz w:val="24"/>
                <w:szCs w:val="24"/>
                <w:shd w:val="clear" w:color="auto" w:fill="FFFFFF" w:themeFill="background1"/>
              </w:rPr>
              <w:t>para el registro de candidaturas para el proceso electoral ordinario de Gubernatura del Estado, Diputaciones Locales y Ayuntamientos 2020-2021”</w:t>
            </w:r>
            <w:r w:rsidR="00C1773E" w:rsidRPr="001747F4">
              <w:rPr>
                <w:rFonts w:ascii="Century Gothic" w:hAnsi="Century Gothic"/>
                <w:bCs/>
                <w:sz w:val="24"/>
                <w:szCs w:val="24"/>
                <w:shd w:val="clear" w:color="auto" w:fill="FFFFFF" w:themeFill="background1"/>
              </w:rPr>
              <w:t>,</w:t>
            </w:r>
            <w:r w:rsidRPr="001747F4">
              <w:rPr>
                <w:rFonts w:ascii="Century Gothic" w:hAnsi="Century Gothic"/>
                <w:sz w:val="24"/>
                <w:szCs w:val="24"/>
                <w:shd w:val="clear" w:color="auto" w:fill="FFFFFF" w:themeFill="background1"/>
              </w:rPr>
              <w:t xml:space="preserve"> </w:t>
            </w:r>
            <w:r w:rsidR="00C1773E" w:rsidRPr="001747F4">
              <w:rPr>
                <w:rFonts w:ascii="Century Gothic" w:hAnsi="Century Gothic"/>
                <w:sz w:val="24"/>
                <w:szCs w:val="24"/>
                <w:shd w:val="clear" w:color="auto" w:fill="FFFFFF" w:themeFill="background1"/>
              </w:rPr>
              <w:t>sin embargo, estos ya</w:t>
            </w:r>
            <w:r w:rsidRPr="001747F4">
              <w:rPr>
                <w:rFonts w:ascii="Century Gothic" w:hAnsi="Century Gothic"/>
                <w:sz w:val="24"/>
                <w:szCs w:val="24"/>
                <w:shd w:val="clear" w:color="auto" w:fill="FFFFFF" w:themeFill="background1"/>
              </w:rPr>
              <w:t xml:space="preserve"> fueron aprobados</w:t>
            </w:r>
            <w:r w:rsidRPr="001747F4">
              <w:rPr>
                <w:rFonts w:ascii="Century Gothic" w:hAnsi="Century Gothic"/>
                <w:sz w:val="24"/>
                <w:szCs w:val="24"/>
              </w:rPr>
              <w:t xml:space="preserve"> </w:t>
            </w:r>
            <w:r w:rsidR="00284590" w:rsidRPr="001747F4">
              <w:rPr>
                <w:rFonts w:ascii="Century Gothic" w:hAnsi="Century Gothic"/>
                <w:sz w:val="24"/>
                <w:szCs w:val="24"/>
                <w:shd w:val="clear" w:color="auto" w:fill="FFFFFF" w:themeFill="background1"/>
              </w:rPr>
              <w:t>por el Consejo General</w:t>
            </w:r>
            <w:r w:rsidR="000D26D3" w:rsidRPr="001747F4">
              <w:rPr>
                <w:rFonts w:ascii="Century Gothic" w:hAnsi="Century Gothic"/>
                <w:sz w:val="24"/>
                <w:szCs w:val="24"/>
                <w:shd w:val="clear" w:color="auto" w:fill="FFFFFF" w:themeFill="background1"/>
              </w:rPr>
              <w:t>, por lo que se sugiere eliminar la alusión de que se trata de un proyecto</w:t>
            </w:r>
            <w:r w:rsidRPr="001747F4">
              <w:rPr>
                <w:rFonts w:ascii="Century Gothic" w:hAnsi="Century Gothic"/>
                <w:sz w:val="24"/>
                <w:szCs w:val="24"/>
                <w:shd w:val="clear" w:color="auto" w:fill="FFFFFF" w:themeFill="background1"/>
              </w:rPr>
              <w:t>.</w:t>
            </w:r>
          </w:p>
          <w:p w14:paraId="21022E39" w14:textId="77777777" w:rsidR="00284590" w:rsidRPr="001747F4" w:rsidRDefault="00284590" w:rsidP="00A85FD5">
            <w:pPr>
              <w:spacing w:after="0" w:line="240" w:lineRule="auto"/>
              <w:jc w:val="both"/>
              <w:rPr>
                <w:rFonts w:ascii="Century Gothic" w:hAnsi="Century Gothic"/>
                <w:sz w:val="24"/>
                <w:szCs w:val="24"/>
                <w:shd w:val="clear" w:color="auto" w:fill="FFFFFF" w:themeFill="background1"/>
              </w:rPr>
            </w:pPr>
          </w:p>
          <w:p w14:paraId="44B9D7DD" w14:textId="48F1775E" w:rsidR="00284590" w:rsidRPr="001747F4" w:rsidRDefault="00284590" w:rsidP="00A85FD5">
            <w:pPr>
              <w:spacing w:after="0" w:line="240" w:lineRule="auto"/>
              <w:jc w:val="both"/>
              <w:rPr>
                <w:rFonts w:ascii="Century Gothic" w:hAnsi="Century Gothic"/>
                <w:sz w:val="24"/>
                <w:szCs w:val="24"/>
                <w:shd w:val="clear" w:color="auto" w:fill="FFFFFF" w:themeFill="background1"/>
              </w:rPr>
            </w:pPr>
            <w:r w:rsidRPr="001747F4">
              <w:rPr>
                <w:rFonts w:ascii="Century Gothic" w:hAnsi="Century Gothic"/>
                <w:sz w:val="24"/>
                <w:szCs w:val="24"/>
                <w:shd w:val="clear" w:color="auto" w:fill="FFFFFF" w:themeFill="background1"/>
              </w:rPr>
              <w:t>En el sexto párrafo se sugiere un ajuste de redacción en los términos siguientes:</w:t>
            </w:r>
          </w:p>
          <w:p w14:paraId="727D23F1" w14:textId="77777777" w:rsidR="00284590" w:rsidRPr="001747F4" w:rsidRDefault="00284590" w:rsidP="00A85FD5">
            <w:pPr>
              <w:spacing w:after="0" w:line="240" w:lineRule="auto"/>
              <w:jc w:val="both"/>
              <w:rPr>
                <w:rFonts w:ascii="Century Gothic" w:hAnsi="Century Gothic"/>
                <w:sz w:val="24"/>
                <w:szCs w:val="24"/>
                <w:shd w:val="clear" w:color="auto" w:fill="FFFFFF" w:themeFill="background1"/>
              </w:rPr>
            </w:pPr>
          </w:p>
          <w:p w14:paraId="3C249E6E" w14:textId="72A61EC1" w:rsidR="00284590" w:rsidRPr="001747F4" w:rsidRDefault="00284590" w:rsidP="00284590">
            <w:pPr>
              <w:spacing w:after="0" w:line="240" w:lineRule="auto"/>
              <w:ind w:left="601"/>
              <w:jc w:val="both"/>
              <w:rPr>
                <w:rFonts w:ascii="Century Gothic" w:hAnsi="Century Gothic"/>
                <w:i/>
                <w:sz w:val="24"/>
                <w:szCs w:val="24"/>
                <w:shd w:val="clear" w:color="auto" w:fill="FFFFFF" w:themeFill="background1"/>
              </w:rPr>
            </w:pPr>
            <w:r w:rsidRPr="001747F4">
              <w:rPr>
                <w:rFonts w:ascii="Century Gothic" w:hAnsi="Century Gothic"/>
                <w:i/>
                <w:sz w:val="24"/>
                <w:szCs w:val="24"/>
                <w:shd w:val="clear" w:color="auto" w:fill="FFFFFF" w:themeFill="background1"/>
              </w:rPr>
              <w:t>“Por lo anterior, se diseñarán trípticos y carteles con el contenido sustancial de las disposiciones enunciadas en el proyecto de lineamientos, así como spots en español y traducidos a lenguas indígenas predominantes en nuestra entidad; lo que será difundido a través de los medios impresos, electrónicos y proporcionado a las autoridades de las localidades de los municipios involucrados para que lo hagan de</w:t>
            </w:r>
            <w:r w:rsidRPr="001747F4">
              <w:rPr>
                <w:rFonts w:ascii="Century Gothic" w:hAnsi="Century Gothic"/>
                <w:b/>
                <w:i/>
                <w:sz w:val="24"/>
                <w:szCs w:val="24"/>
                <w:shd w:val="clear" w:color="auto" w:fill="FFFFFF" w:themeFill="background1"/>
              </w:rPr>
              <w:t>l conocimiento de</w:t>
            </w:r>
            <w:r w:rsidRPr="001747F4">
              <w:rPr>
                <w:rFonts w:ascii="Century Gothic" w:hAnsi="Century Gothic"/>
                <w:i/>
                <w:sz w:val="24"/>
                <w:szCs w:val="24"/>
                <w:shd w:val="clear" w:color="auto" w:fill="FFFFFF" w:themeFill="background1"/>
              </w:rPr>
              <w:t xml:space="preserve"> sus asambleas comunitarias.”</w:t>
            </w:r>
          </w:p>
          <w:p w14:paraId="28C034CC" w14:textId="6499811B" w:rsidR="00284590" w:rsidRPr="001747F4" w:rsidRDefault="00284590" w:rsidP="00A85FD5">
            <w:pPr>
              <w:spacing w:after="0" w:line="240" w:lineRule="auto"/>
              <w:ind w:left="601"/>
              <w:jc w:val="both"/>
              <w:rPr>
                <w:rFonts w:ascii="Century Gothic" w:hAnsi="Century Gothic"/>
                <w:i/>
                <w:sz w:val="24"/>
                <w:szCs w:val="24"/>
                <w:shd w:val="clear" w:color="auto" w:fill="FFFFFF" w:themeFill="background1"/>
              </w:rPr>
            </w:pPr>
          </w:p>
          <w:p w14:paraId="3DA46AB6" w14:textId="77777777" w:rsidR="000D26D3" w:rsidRPr="001747F4" w:rsidRDefault="000D26D3" w:rsidP="000A3021">
            <w:pPr>
              <w:spacing w:after="0" w:line="240" w:lineRule="auto"/>
              <w:jc w:val="both"/>
              <w:rPr>
                <w:rFonts w:ascii="Century Gothic" w:eastAsia="Arial" w:hAnsi="Century Gothic" w:cs="Arial"/>
                <w:sz w:val="24"/>
                <w:szCs w:val="24"/>
              </w:rPr>
            </w:pPr>
          </w:p>
          <w:p w14:paraId="124ECBC0" w14:textId="6342921B" w:rsidR="005C2BE5" w:rsidRPr="001747F4" w:rsidRDefault="000D26D3" w:rsidP="000A3021">
            <w:pPr>
              <w:spacing w:after="0" w:line="240" w:lineRule="auto"/>
              <w:jc w:val="both"/>
              <w:rPr>
                <w:rFonts w:ascii="Century Gothic" w:eastAsia="Arial" w:hAnsi="Century Gothic" w:cs="Arial"/>
                <w:bCs/>
                <w:sz w:val="24"/>
                <w:szCs w:val="24"/>
              </w:rPr>
            </w:pPr>
            <w:r w:rsidRPr="001747F4">
              <w:rPr>
                <w:rFonts w:ascii="Century Gothic" w:eastAsia="Arial" w:hAnsi="Century Gothic" w:cs="Arial"/>
                <w:sz w:val="24"/>
                <w:szCs w:val="24"/>
              </w:rPr>
              <w:t xml:space="preserve">Por otra parte, </w:t>
            </w:r>
            <w:r w:rsidR="00284590" w:rsidRPr="001747F4">
              <w:rPr>
                <w:rFonts w:ascii="Century Gothic" w:eastAsia="Arial" w:hAnsi="Century Gothic" w:cs="Arial"/>
                <w:sz w:val="24"/>
                <w:szCs w:val="24"/>
              </w:rPr>
              <w:t xml:space="preserve">en el octavo párrafo se hace alusión </w:t>
            </w:r>
            <w:r w:rsidR="005F73F9" w:rsidRPr="001747F4">
              <w:rPr>
                <w:rFonts w:ascii="Century Gothic" w:eastAsia="Arial" w:hAnsi="Century Gothic" w:cs="Arial"/>
                <w:sz w:val="24"/>
                <w:szCs w:val="24"/>
              </w:rPr>
              <w:t xml:space="preserve">al resolutivo cuarto </w:t>
            </w:r>
            <w:r w:rsidR="005C2BE5" w:rsidRPr="001747F4">
              <w:rPr>
                <w:rFonts w:ascii="Century Gothic" w:eastAsia="Arial" w:hAnsi="Century Gothic" w:cs="Arial"/>
                <w:sz w:val="24"/>
                <w:szCs w:val="24"/>
              </w:rPr>
              <w:t xml:space="preserve">del </w:t>
            </w:r>
            <w:r w:rsidR="005C2BE5" w:rsidRPr="001747F4">
              <w:rPr>
                <w:rFonts w:ascii="Century Gothic" w:eastAsia="Arial" w:hAnsi="Century Gothic" w:cs="Arial"/>
                <w:b/>
                <w:sz w:val="24"/>
                <w:szCs w:val="24"/>
              </w:rPr>
              <w:t>Acuerdo 029/SE/14-08-2020</w:t>
            </w:r>
            <w:r w:rsidR="005F73F9" w:rsidRPr="001747F4">
              <w:rPr>
                <w:rFonts w:ascii="Century Gothic" w:eastAsia="Arial" w:hAnsi="Century Gothic" w:cs="Arial"/>
                <w:b/>
                <w:sz w:val="24"/>
                <w:szCs w:val="24"/>
              </w:rPr>
              <w:t xml:space="preserve">, y a su Anexo 2, </w:t>
            </w:r>
            <w:r w:rsidR="005F73F9" w:rsidRPr="001747F4">
              <w:rPr>
                <w:rFonts w:ascii="Century Gothic" w:eastAsia="Arial" w:hAnsi="Century Gothic" w:cs="Arial"/>
                <w:sz w:val="24"/>
                <w:szCs w:val="24"/>
              </w:rPr>
              <w:t xml:space="preserve">en donde sustancialmente se señaló que previo al inicio del proceso electoral 2023-2024, se tendrán que consultar las reglas de postulación y de registro de candidaturas indígenas y afromexicanas que se aplicaron en el proceso electoral 2020-2021, de conformidad con el Anexo 2 del referido Acuerdo, relativo a </w:t>
            </w:r>
            <w:r w:rsidR="00284590" w:rsidRPr="001747F4">
              <w:rPr>
                <w:rFonts w:ascii="Century Gothic" w:eastAsia="Arial" w:hAnsi="Century Gothic" w:cs="Arial"/>
                <w:sz w:val="24"/>
                <w:szCs w:val="24"/>
              </w:rPr>
              <w:t xml:space="preserve">la metodología que se utilizará en </w:t>
            </w:r>
            <w:r w:rsidR="005F73F9" w:rsidRPr="001747F4">
              <w:rPr>
                <w:rFonts w:ascii="Century Gothic" w:eastAsia="Arial" w:hAnsi="Century Gothic" w:cs="Arial"/>
                <w:sz w:val="24"/>
                <w:szCs w:val="24"/>
              </w:rPr>
              <w:t xml:space="preserve">dicha </w:t>
            </w:r>
            <w:r w:rsidR="00284590" w:rsidRPr="001747F4">
              <w:rPr>
                <w:rFonts w:ascii="Century Gothic" w:eastAsia="Arial" w:hAnsi="Century Gothic" w:cs="Arial"/>
                <w:sz w:val="24"/>
                <w:szCs w:val="24"/>
              </w:rPr>
              <w:t xml:space="preserve">consulta, sin embargo, se estima conveniente explicar brevemente que dicha metodología </w:t>
            </w:r>
            <w:r w:rsidR="005F73F9" w:rsidRPr="001747F4">
              <w:rPr>
                <w:rFonts w:ascii="Century Gothic" w:eastAsia="Arial" w:hAnsi="Century Gothic" w:cs="Arial"/>
                <w:sz w:val="24"/>
                <w:szCs w:val="24"/>
              </w:rPr>
              <w:t xml:space="preserve">invariablemente </w:t>
            </w:r>
            <w:r w:rsidR="00284590" w:rsidRPr="001747F4">
              <w:rPr>
                <w:rFonts w:ascii="Century Gothic" w:eastAsia="Arial" w:hAnsi="Century Gothic" w:cs="Arial"/>
                <w:sz w:val="24"/>
                <w:szCs w:val="24"/>
              </w:rPr>
              <w:t xml:space="preserve">se modificará </w:t>
            </w:r>
            <w:r w:rsidR="005F73F9" w:rsidRPr="001747F4">
              <w:rPr>
                <w:rFonts w:ascii="Century Gothic" w:eastAsia="Arial" w:hAnsi="Century Gothic" w:cs="Arial"/>
                <w:sz w:val="24"/>
                <w:szCs w:val="24"/>
              </w:rPr>
              <w:t xml:space="preserve">o </w:t>
            </w:r>
            <w:r w:rsidR="00284590" w:rsidRPr="001747F4">
              <w:rPr>
                <w:rFonts w:ascii="Century Gothic" w:eastAsia="Arial" w:hAnsi="Century Gothic" w:cs="Arial"/>
                <w:sz w:val="24"/>
                <w:szCs w:val="24"/>
              </w:rPr>
              <w:t xml:space="preserve">actualizará </w:t>
            </w:r>
            <w:r w:rsidR="00284590" w:rsidRPr="001747F4">
              <w:rPr>
                <w:rFonts w:ascii="Century Gothic" w:eastAsia="Arial" w:hAnsi="Century Gothic" w:cs="Arial"/>
                <w:bCs/>
                <w:sz w:val="24"/>
                <w:szCs w:val="24"/>
              </w:rPr>
              <w:t>ya que, en dicha metodología se tomó como base el Censo del INEGI del año 2015</w:t>
            </w:r>
            <w:r w:rsidR="005F73F9" w:rsidRPr="001747F4">
              <w:rPr>
                <w:rFonts w:ascii="Century Gothic" w:eastAsia="Arial" w:hAnsi="Century Gothic" w:cs="Arial"/>
                <w:bCs/>
                <w:sz w:val="24"/>
                <w:szCs w:val="24"/>
              </w:rPr>
              <w:t>,</w:t>
            </w:r>
            <w:r w:rsidR="00284590" w:rsidRPr="001747F4">
              <w:rPr>
                <w:rFonts w:ascii="Century Gothic" w:eastAsia="Arial" w:hAnsi="Century Gothic" w:cs="Arial"/>
                <w:bCs/>
                <w:sz w:val="24"/>
                <w:szCs w:val="24"/>
              </w:rPr>
              <w:t xml:space="preserve"> para determinar los municipios </w:t>
            </w:r>
            <w:r w:rsidR="005F73F9" w:rsidRPr="001747F4">
              <w:rPr>
                <w:rFonts w:ascii="Century Gothic" w:eastAsia="Arial" w:hAnsi="Century Gothic" w:cs="Arial"/>
                <w:bCs/>
                <w:sz w:val="24"/>
                <w:szCs w:val="24"/>
              </w:rPr>
              <w:t>sujetos de la consulta que contaban</w:t>
            </w:r>
            <w:r w:rsidR="00284590" w:rsidRPr="001747F4">
              <w:rPr>
                <w:rFonts w:ascii="Century Gothic" w:eastAsia="Arial" w:hAnsi="Century Gothic" w:cs="Arial"/>
                <w:bCs/>
                <w:sz w:val="24"/>
                <w:szCs w:val="24"/>
              </w:rPr>
              <w:t xml:space="preserve"> con población igual o superior al 40% de población indígena y afromexicana,</w:t>
            </w:r>
            <w:r w:rsidR="005F73F9" w:rsidRPr="001747F4">
              <w:rPr>
                <w:rFonts w:ascii="Century Gothic" w:eastAsia="Arial" w:hAnsi="Century Gothic" w:cs="Arial"/>
                <w:bCs/>
                <w:sz w:val="24"/>
                <w:szCs w:val="24"/>
              </w:rPr>
              <w:t xml:space="preserve"> debido a que existe un Censo más reciente, además de que, mediante Acuerdo INE/CG/815/2022, se modificó la redistritación electoral local.</w:t>
            </w:r>
          </w:p>
          <w:p w14:paraId="0BEC053C" w14:textId="77777777" w:rsidR="005F73F9" w:rsidRPr="001747F4" w:rsidRDefault="005F73F9" w:rsidP="000A3021">
            <w:pPr>
              <w:spacing w:after="0" w:line="240" w:lineRule="auto"/>
              <w:jc w:val="both"/>
              <w:rPr>
                <w:rFonts w:ascii="Century Gothic" w:eastAsia="Arial" w:hAnsi="Century Gothic" w:cs="Arial"/>
                <w:bCs/>
                <w:sz w:val="24"/>
                <w:szCs w:val="24"/>
              </w:rPr>
            </w:pPr>
          </w:p>
          <w:p w14:paraId="5AF2F3D7" w14:textId="7E76E37E" w:rsidR="005C2BE5" w:rsidRPr="001747F4" w:rsidRDefault="005F73F9" w:rsidP="00EE1964">
            <w:pPr>
              <w:spacing w:after="0" w:line="240" w:lineRule="auto"/>
              <w:jc w:val="both"/>
              <w:rPr>
                <w:rFonts w:ascii="Century Gothic" w:eastAsia="Arial" w:hAnsi="Century Gothic" w:cs="Arial"/>
                <w:bCs/>
                <w:sz w:val="24"/>
                <w:szCs w:val="24"/>
              </w:rPr>
            </w:pPr>
            <w:r w:rsidRPr="001747F4">
              <w:rPr>
                <w:rFonts w:ascii="Century Gothic" w:eastAsia="Arial" w:hAnsi="Century Gothic" w:cs="Arial"/>
                <w:bCs/>
                <w:sz w:val="24"/>
                <w:szCs w:val="24"/>
              </w:rPr>
              <w:t>En ese tenor si bien, se estima que dichas precisiones deben ser abordadas en el Acuerdo del Consejo General que en su oportunidad se emita</w:t>
            </w:r>
            <w:r w:rsidR="00EE1964" w:rsidRPr="001747F4">
              <w:rPr>
                <w:rFonts w:ascii="Century Gothic" w:eastAsia="Arial" w:hAnsi="Century Gothic" w:cs="Arial"/>
                <w:bCs/>
                <w:sz w:val="24"/>
                <w:szCs w:val="24"/>
              </w:rPr>
              <w:t xml:space="preserve">, </w:t>
            </w:r>
            <w:r w:rsidRPr="001747F4">
              <w:rPr>
                <w:rFonts w:ascii="Century Gothic" w:eastAsia="Arial" w:hAnsi="Century Gothic" w:cs="Arial"/>
                <w:bCs/>
                <w:sz w:val="24"/>
                <w:szCs w:val="24"/>
              </w:rPr>
              <w:t>se estima conveniente hacer una mención breve de dichas circunstancias en la introducción de este documento</w:t>
            </w:r>
            <w:r w:rsidR="00EE1964" w:rsidRPr="001747F4">
              <w:rPr>
                <w:rFonts w:ascii="Century Gothic" w:eastAsia="Arial" w:hAnsi="Century Gothic" w:cs="Arial"/>
                <w:bCs/>
                <w:sz w:val="24"/>
                <w:szCs w:val="24"/>
              </w:rPr>
              <w:t xml:space="preserve"> normativo</w:t>
            </w:r>
            <w:r w:rsidRPr="001747F4">
              <w:rPr>
                <w:rFonts w:ascii="Century Gothic" w:eastAsia="Arial" w:hAnsi="Century Gothic" w:cs="Arial"/>
                <w:bCs/>
                <w:sz w:val="24"/>
                <w:szCs w:val="24"/>
              </w:rPr>
              <w:t>.</w:t>
            </w:r>
          </w:p>
          <w:p w14:paraId="32024951" w14:textId="77777777" w:rsidR="00EE1964" w:rsidRPr="001747F4" w:rsidRDefault="00EE1964" w:rsidP="00EE1964">
            <w:pPr>
              <w:spacing w:after="0" w:line="240" w:lineRule="auto"/>
              <w:jc w:val="both"/>
              <w:rPr>
                <w:rFonts w:ascii="Century Gothic" w:eastAsia="Arial" w:hAnsi="Century Gothic" w:cs="Arial"/>
                <w:bCs/>
                <w:sz w:val="24"/>
                <w:szCs w:val="24"/>
              </w:rPr>
            </w:pPr>
          </w:p>
          <w:p w14:paraId="5F09A1E2" w14:textId="77777777" w:rsidR="00EE1964" w:rsidRPr="001747F4" w:rsidRDefault="00EE1964" w:rsidP="00EE1964">
            <w:pPr>
              <w:spacing w:after="0" w:line="240" w:lineRule="auto"/>
              <w:jc w:val="both"/>
              <w:rPr>
                <w:rFonts w:ascii="Century Gothic" w:eastAsia="Arial" w:hAnsi="Century Gothic" w:cs="Arial"/>
                <w:bCs/>
                <w:sz w:val="24"/>
                <w:szCs w:val="24"/>
              </w:rPr>
            </w:pPr>
          </w:p>
          <w:p w14:paraId="3BECDFBA" w14:textId="15D68940" w:rsidR="00717380" w:rsidRPr="001747F4" w:rsidRDefault="00717380" w:rsidP="000A3021">
            <w:pPr>
              <w:pStyle w:val="Cuadrculamedia1-nfasis21"/>
              <w:numPr>
                <w:ilvl w:val="0"/>
                <w:numId w:val="30"/>
              </w:numPr>
              <w:tabs>
                <w:tab w:val="left" w:pos="598"/>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FUNDAMENTO LEGAL</w:t>
            </w:r>
          </w:p>
          <w:p w14:paraId="0DB23735" w14:textId="77777777" w:rsidR="00EF37BF" w:rsidRPr="001747F4" w:rsidRDefault="00EF37BF" w:rsidP="000A3021">
            <w:pPr>
              <w:spacing w:after="0" w:line="240" w:lineRule="auto"/>
              <w:jc w:val="both"/>
              <w:rPr>
                <w:rFonts w:ascii="Century Gothic" w:hAnsi="Century Gothic" w:cs="Arial"/>
                <w:b/>
                <w:sz w:val="24"/>
                <w:szCs w:val="24"/>
              </w:rPr>
            </w:pPr>
          </w:p>
          <w:p w14:paraId="70CDE977" w14:textId="20A0F2DB" w:rsidR="00EF37BF" w:rsidRPr="001747F4" w:rsidRDefault="00EF37BF" w:rsidP="000A3021">
            <w:pPr>
              <w:spacing w:after="0" w:line="240" w:lineRule="auto"/>
              <w:jc w:val="both"/>
              <w:rPr>
                <w:rFonts w:ascii="Century Gothic" w:hAnsi="Century Gothic" w:cs="Arial"/>
                <w:bCs/>
                <w:sz w:val="24"/>
                <w:szCs w:val="24"/>
              </w:rPr>
            </w:pPr>
            <w:r w:rsidRPr="001747F4">
              <w:rPr>
                <w:rFonts w:ascii="Century Gothic" w:hAnsi="Century Gothic" w:cs="Arial"/>
                <w:bCs/>
                <w:sz w:val="24"/>
                <w:szCs w:val="24"/>
              </w:rPr>
              <w:t xml:space="preserve">Se sugiere agregar </w:t>
            </w:r>
            <w:r w:rsidR="00C1773E" w:rsidRPr="001747F4">
              <w:rPr>
                <w:rFonts w:ascii="Century Gothic" w:hAnsi="Century Gothic" w:cs="Arial"/>
                <w:bCs/>
                <w:sz w:val="24"/>
                <w:szCs w:val="24"/>
              </w:rPr>
              <w:t xml:space="preserve">en dicho apartado, </w:t>
            </w:r>
            <w:r w:rsidR="00EE1964" w:rsidRPr="001747F4">
              <w:rPr>
                <w:rFonts w:ascii="Century Gothic" w:hAnsi="Century Gothic" w:cs="Arial"/>
                <w:bCs/>
                <w:sz w:val="24"/>
                <w:szCs w:val="24"/>
              </w:rPr>
              <w:t xml:space="preserve">los Lineamientos </w:t>
            </w:r>
            <w:r w:rsidR="00C1773E" w:rsidRPr="001747F4">
              <w:rPr>
                <w:rFonts w:ascii="Century Gothic" w:hAnsi="Century Gothic" w:cs="Arial"/>
                <w:bCs/>
                <w:sz w:val="24"/>
                <w:szCs w:val="24"/>
              </w:rPr>
              <w:t xml:space="preserve">para el registro de candidaturas que fueron aprobados por el Consejo General para la elección </w:t>
            </w:r>
            <w:r w:rsidR="00EE1964" w:rsidRPr="001747F4">
              <w:rPr>
                <w:rFonts w:ascii="Century Gothic" w:hAnsi="Century Gothic" w:cs="Arial"/>
                <w:bCs/>
                <w:sz w:val="24"/>
                <w:szCs w:val="24"/>
              </w:rPr>
              <w:t xml:space="preserve">local </w:t>
            </w:r>
            <w:r w:rsidR="00C1773E" w:rsidRPr="001747F4">
              <w:rPr>
                <w:rFonts w:ascii="Century Gothic" w:hAnsi="Century Gothic" w:cs="Arial"/>
                <w:bCs/>
                <w:sz w:val="24"/>
                <w:szCs w:val="24"/>
              </w:rPr>
              <w:t>ordinaria de Gubernatura, Diputaciones Locales y Ayuntamientos 2020-2021</w:t>
            </w:r>
            <w:r w:rsidR="005C6816" w:rsidRPr="001747F4">
              <w:rPr>
                <w:rFonts w:ascii="Century Gothic" w:hAnsi="Century Gothic" w:cs="Arial"/>
                <w:bCs/>
                <w:sz w:val="24"/>
                <w:szCs w:val="24"/>
              </w:rPr>
              <w:t>, como a continuación se precisa:</w:t>
            </w:r>
            <w:r w:rsidRPr="001747F4">
              <w:rPr>
                <w:rFonts w:ascii="Century Gothic" w:hAnsi="Century Gothic" w:cs="Arial"/>
                <w:bCs/>
                <w:sz w:val="24"/>
                <w:szCs w:val="24"/>
              </w:rPr>
              <w:t xml:space="preserve"> </w:t>
            </w:r>
          </w:p>
          <w:p w14:paraId="268268D4" w14:textId="77777777" w:rsidR="00EF37BF" w:rsidRPr="001747F4" w:rsidRDefault="00EF37BF" w:rsidP="000A3021">
            <w:pPr>
              <w:spacing w:after="0" w:line="240" w:lineRule="auto"/>
              <w:jc w:val="both"/>
              <w:rPr>
                <w:rFonts w:ascii="Century Gothic" w:hAnsi="Century Gothic" w:cs="Arial"/>
                <w:bCs/>
                <w:sz w:val="24"/>
                <w:szCs w:val="24"/>
              </w:rPr>
            </w:pPr>
          </w:p>
          <w:p w14:paraId="73FC4463" w14:textId="380256A1" w:rsidR="00EF37BF" w:rsidRPr="001747F4" w:rsidRDefault="00EE1964" w:rsidP="000A3021">
            <w:pPr>
              <w:spacing w:after="0" w:line="240" w:lineRule="auto"/>
              <w:ind w:left="601"/>
              <w:jc w:val="both"/>
              <w:rPr>
                <w:rFonts w:ascii="Century Gothic" w:hAnsi="Century Gothic" w:cs="Arial"/>
                <w:b/>
                <w:i/>
                <w:sz w:val="24"/>
                <w:szCs w:val="24"/>
              </w:rPr>
            </w:pPr>
            <w:r w:rsidRPr="001747F4">
              <w:rPr>
                <w:rFonts w:ascii="Century Gothic" w:hAnsi="Century Gothic" w:cs="Arial"/>
                <w:b/>
                <w:sz w:val="24"/>
                <w:szCs w:val="24"/>
              </w:rPr>
              <w:t>“</w:t>
            </w:r>
            <w:r w:rsidR="00EF37BF" w:rsidRPr="001747F4">
              <w:rPr>
                <w:rFonts w:ascii="Century Gothic" w:hAnsi="Century Gothic" w:cs="Arial"/>
                <w:b/>
                <w:i/>
                <w:sz w:val="24"/>
                <w:szCs w:val="24"/>
              </w:rPr>
              <w:t>Normativa Interna del IEPC Guerrero</w:t>
            </w:r>
          </w:p>
          <w:p w14:paraId="2FD86CB9" w14:textId="77777777" w:rsidR="00EF37BF" w:rsidRPr="001747F4" w:rsidRDefault="00EF37BF" w:rsidP="000A3021">
            <w:pPr>
              <w:spacing w:after="0" w:line="240" w:lineRule="auto"/>
              <w:ind w:left="601"/>
              <w:jc w:val="both"/>
              <w:rPr>
                <w:rFonts w:ascii="Century Gothic" w:hAnsi="Century Gothic" w:cs="Arial"/>
                <w:i/>
                <w:sz w:val="24"/>
                <w:szCs w:val="24"/>
              </w:rPr>
            </w:pPr>
          </w:p>
          <w:p w14:paraId="30F018D0" w14:textId="0719C73C" w:rsidR="00A763B7" w:rsidRPr="001747F4" w:rsidRDefault="00EF37BF" w:rsidP="000A3021">
            <w:pPr>
              <w:pStyle w:val="Cuadrculamedia1-nfasis21"/>
              <w:tabs>
                <w:tab w:val="left" w:pos="35"/>
              </w:tabs>
              <w:autoSpaceDE w:val="0"/>
              <w:autoSpaceDN w:val="0"/>
              <w:adjustRightInd w:val="0"/>
              <w:spacing w:after="0" w:line="240" w:lineRule="auto"/>
              <w:ind w:left="601" w:right="51"/>
              <w:jc w:val="both"/>
              <w:rPr>
                <w:rFonts w:ascii="Century Gothic" w:hAnsi="Century Gothic" w:cs="Arial"/>
                <w:i/>
                <w:sz w:val="24"/>
                <w:szCs w:val="24"/>
              </w:rPr>
            </w:pPr>
            <w:r w:rsidRPr="001747F4">
              <w:rPr>
                <w:rFonts w:ascii="Century Gothic" w:hAnsi="Century Gothic" w:cs="Arial"/>
                <w:i/>
                <w:sz w:val="24"/>
                <w:szCs w:val="24"/>
              </w:rPr>
              <w:t>Lineamientos para el registro de Candidaturas para el Proceso Electoral Ordinario de Gubernatura del Estado, Diputaciones Locales y Ayuntamientos 2020-202</w:t>
            </w:r>
            <w:r w:rsidR="00EE1964" w:rsidRPr="001747F4">
              <w:rPr>
                <w:rFonts w:ascii="Century Gothic" w:hAnsi="Century Gothic" w:cs="Arial"/>
                <w:i/>
                <w:sz w:val="24"/>
                <w:szCs w:val="24"/>
              </w:rPr>
              <w:t>1</w:t>
            </w:r>
            <w:r w:rsidRPr="001747F4">
              <w:rPr>
                <w:rFonts w:ascii="Century Gothic" w:hAnsi="Century Gothic" w:cs="Arial"/>
                <w:i/>
                <w:sz w:val="24"/>
                <w:szCs w:val="24"/>
              </w:rPr>
              <w:t>.</w:t>
            </w:r>
            <w:r w:rsidR="00EE1964" w:rsidRPr="001747F4">
              <w:rPr>
                <w:rFonts w:ascii="Century Gothic" w:hAnsi="Century Gothic" w:cs="Arial"/>
                <w:i/>
                <w:sz w:val="24"/>
                <w:szCs w:val="24"/>
              </w:rPr>
              <w:t>”</w:t>
            </w:r>
          </w:p>
          <w:p w14:paraId="43A21BE5" w14:textId="77777777" w:rsidR="00EF37BF" w:rsidRPr="001747F4" w:rsidRDefault="00EF37BF" w:rsidP="000A3021">
            <w:pPr>
              <w:pStyle w:val="Cuadrculamedia1-nfasis21"/>
              <w:tabs>
                <w:tab w:val="left" w:pos="35"/>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04A96FF2" w14:textId="717C0A5D" w:rsidR="00717380" w:rsidRPr="001747F4" w:rsidRDefault="00EE1964"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OBJETIVO</w:t>
            </w:r>
            <w:r w:rsidR="00A763B7" w:rsidRPr="001747F4">
              <w:rPr>
                <w:rFonts w:ascii="Century Gothic" w:hAnsi="Century Gothic" w:cs="Arial"/>
                <w:b/>
                <w:bCs/>
                <w:sz w:val="24"/>
                <w:szCs w:val="24"/>
                <w:lang w:eastAsia="es-MX"/>
              </w:rPr>
              <w:t>.</w:t>
            </w:r>
          </w:p>
          <w:p w14:paraId="02FCF66F" w14:textId="77777777" w:rsidR="00EE1964" w:rsidRPr="001747F4" w:rsidRDefault="00EE1964" w:rsidP="00EE1964">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745013A2" w14:textId="734B38FA" w:rsidR="002242EA" w:rsidRPr="001747F4" w:rsidRDefault="00EE1964" w:rsidP="00EE1964">
            <w:pPr>
              <w:spacing w:after="0" w:line="240" w:lineRule="auto"/>
              <w:jc w:val="both"/>
              <w:rPr>
                <w:rFonts w:ascii="Century Gothic" w:eastAsia="Arial" w:hAnsi="Century Gothic" w:cs="Arial"/>
                <w:sz w:val="24"/>
                <w:szCs w:val="24"/>
              </w:rPr>
            </w:pPr>
            <w:r w:rsidRPr="001747F4">
              <w:rPr>
                <w:rFonts w:ascii="Century Gothic" w:hAnsi="Century Gothic" w:cs="Arial"/>
                <w:sz w:val="24"/>
                <w:szCs w:val="24"/>
              </w:rPr>
              <w:t>En este apartado, s</w:t>
            </w:r>
            <w:r w:rsidR="00EF37BF" w:rsidRPr="001747F4">
              <w:rPr>
                <w:rFonts w:ascii="Century Gothic" w:hAnsi="Century Gothic" w:cs="Arial"/>
                <w:sz w:val="24"/>
                <w:szCs w:val="24"/>
              </w:rPr>
              <w:t xml:space="preserve">e sugiere </w:t>
            </w:r>
            <w:r w:rsidRPr="001747F4">
              <w:rPr>
                <w:rFonts w:ascii="Century Gothic" w:hAnsi="Century Gothic" w:cs="Arial"/>
                <w:sz w:val="24"/>
                <w:szCs w:val="24"/>
              </w:rPr>
              <w:t xml:space="preserve">dividir el objetivo de los Lineamientos en un objetivo general y los correspondientes objetivos específicos, por lo que se propone la siguiente </w:t>
            </w:r>
            <w:r w:rsidR="002242EA" w:rsidRPr="001747F4">
              <w:rPr>
                <w:rFonts w:ascii="Century Gothic" w:eastAsia="Arial" w:hAnsi="Century Gothic" w:cs="Arial"/>
                <w:sz w:val="24"/>
                <w:szCs w:val="24"/>
              </w:rPr>
              <w:t>redacción</w:t>
            </w:r>
            <w:r w:rsidRPr="001747F4">
              <w:rPr>
                <w:rFonts w:ascii="Century Gothic" w:eastAsia="Arial" w:hAnsi="Century Gothic" w:cs="Arial"/>
                <w:sz w:val="24"/>
                <w:szCs w:val="24"/>
              </w:rPr>
              <w:t>:</w:t>
            </w:r>
            <w:r w:rsidR="002242EA" w:rsidRPr="001747F4">
              <w:rPr>
                <w:rFonts w:ascii="Century Gothic" w:eastAsia="Arial" w:hAnsi="Century Gothic" w:cs="Arial"/>
                <w:sz w:val="24"/>
                <w:szCs w:val="24"/>
              </w:rPr>
              <w:t xml:space="preserve"> </w:t>
            </w:r>
          </w:p>
          <w:p w14:paraId="3F0E16C0" w14:textId="77777777" w:rsidR="002242EA" w:rsidRPr="001747F4" w:rsidRDefault="002242EA" w:rsidP="000A3021">
            <w:pPr>
              <w:pStyle w:val="Ttulo1"/>
              <w:spacing w:before="0" w:line="240" w:lineRule="auto"/>
              <w:jc w:val="both"/>
              <w:rPr>
                <w:rFonts w:ascii="Century Gothic" w:eastAsia="Arial" w:hAnsi="Century Gothic" w:cs="Arial"/>
                <w:b/>
                <w:color w:val="auto"/>
                <w:sz w:val="24"/>
                <w:szCs w:val="24"/>
              </w:rPr>
            </w:pPr>
          </w:p>
          <w:p w14:paraId="1A8BA8FB" w14:textId="65388FC8" w:rsidR="002242EA" w:rsidRPr="001747F4" w:rsidRDefault="004922F5" w:rsidP="000A3021">
            <w:pPr>
              <w:spacing w:after="0" w:line="240" w:lineRule="auto"/>
              <w:ind w:left="601"/>
              <w:jc w:val="both"/>
              <w:rPr>
                <w:rFonts w:ascii="Century Gothic" w:hAnsi="Century Gothic" w:cs="Arial"/>
                <w:b/>
                <w:bCs/>
                <w:i/>
                <w:sz w:val="24"/>
                <w:szCs w:val="24"/>
              </w:rPr>
            </w:pPr>
            <w:r w:rsidRPr="001747F4">
              <w:rPr>
                <w:rFonts w:ascii="Century Gothic" w:hAnsi="Century Gothic" w:cs="Arial"/>
                <w:b/>
                <w:bCs/>
                <w:i/>
                <w:sz w:val="24"/>
                <w:szCs w:val="24"/>
              </w:rPr>
              <w:t>“</w:t>
            </w:r>
            <w:r w:rsidR="002242EA" w:rsidRPr="001747F4">
              <w:rPr>
                <w:rFonts w:ascii="Century Gothic" w:hAnsi="Century Gothic" w:cs="Arial"/>
                <w:b/>
                <w:bCs/>
                <w:i/>
                <w:sz w:val="24"/>
                <w:szCs w:val="24"/>
              </w:rPr>
              <w:t>GENERAL</w:t>
            </w:r>
          </w:p>
          <w:p w14:paraId="7ADE67DE" w14:textId="77777777" w:rsidR="002242EA" w:rsidRPr="001747F4" w:rsidRDefault="002242EA" w:rsidP="000A3021">
            <w:pPr>
              <w:spacing w:after="0" w:line="240" w:lineRule="auto"/>
              <w:ind w:left="601"/>
              <w:jc w:val="both"/>
              <w:rPr>
                <w:rFonts w:ascii="Century Gothic" w:hAnsi="Century Gothic" w:cs="Arial"/>
                <w:b/>
                <w:bCs/>
                <w:i/>
                <w:sz w:val="24"/>
                <w:szCs w:val="24"/>
              </w:rPr>
            </w:pPr>
          </w:p>
          <w:p w14:paraId="4143A2D0" w14:textId="4DDB8D39" w:rsidR="002242EA" w:rsidRPr="001747F4" w:rsidRDefault="002242EA" w:rsidP="000A3021">
            <w:pPr>
              <w:spacing w:after="0" w:line="240" w:lineRule="auto"/>
              <w:ind w:left="601"/>
              <w:jc w:val="both"/>
              <w:rPr>
                <w:rFonts w:ascii="Century Gothic" w:hAnsi="Century Gothic" w:cs="Arial"/>
                <w:i/>
                <w:sz w:val="24"/>
                <w:szCs w:val="24"/>
              </w:rPr>
            </w:pPr>
            <w:r w:rsidRPr="001747F4">
              <w:rPr>
                <w:rFonts w:ascii="Century Gothic" w:hAnsi="Century Gothic" w:cs="Arial"/>
                <w:i/>
                <w:sz w:val="24"/>
                <w:szCs w:val="24"/>
              </w:rPr>
              <w:t xml:space="preserve">Consultar a los pueblos y comunidades indígenas y afromexicanas </w:t>
            </w:r>
            <w:r w:rsidR="00EE1964" w:rsidRPr="001747F4">
              <w:rPr>
                <w:rFonts w:ascii="Century Gothic" w:hAnsi="Century Gothic" w:cs="Arial"/>
                <w:i/>
                <w:sz w:val="24"/>
                <w:szCs w:val="24"/>
              </w:rPr>
              <w:t xml:space="preserve">respecto </w:t>
            </w:r>
            <w:r w:rsidRPr="001747F4">
              <w:rPr>
                <w:rFonts w:ascii="Century Gothic" w:hAnsi="Century Gothic" w:cs="Arial"/>
                <w:i/>
                <w:sz w:val="24"/>
                <w:szCs w:val="24"/>
              </w:rPr>
              <w:t xml:space="preserve">al diseño de las reglas para </w:t>
            </w:r>
            <w:r w:rsidR="00EE1964" w:rsidRPr="001747F4">
              <w:rPr>
                <w:rFonts w:ascii="Century Gothic" w:hAnsi="Century Gothic" w:cs="Arial"/>
                <w:i/>
                <w:sz w:val="24"/>
                <w:szCs w:val="24"/>
              </w:rPr>
              <w:t xml:space="preserve">la postulación y registro de candidaturas indígenas y </w:t>
            </w:r>
            <w:r w:rsidRPr="001747F4">
              <w:rPr>
                <w:rFonts w:ascii="Century Gothic" w:hAnsi="Century Gothic" w:cs="Arial"/>
                <w:i/>
                <w:sz w:val="24"/>
                <w:szCs w:val="24"/>
              </w:rPr>
              <w:t xml:space="preserve">afromexicanas a los cargos de Diputaciones </w:t>
            </w:r>
            <w:r w:rsidR="00EE1964" w:rsidRPr="001747F4">
              <w:rPr>
                <w:rFonts w:ascii="Century Gothic" w:hAnsi="Century Gothic" w:cs="Arial"/>
                <w:i/>
                <w:sz w:val="24"/>
                <w:szCs w:val="24"/>
              </w:rPr>
              <w:t xml:space="preserve">Locales </w:t>
            </w:r>
            <w:r w:rsidR="00EE1964" w:rsidRPr="001747F4">
              <w:rPr>
                <w:rFonts w:ascii="Century Gothic" w:hAnsi="Century Gothic" w:cs="Arial"/>
                <w:i/>
                <w:iCs/>
                <w:sz w:val="24"/>
                <w:szCs w:val="24"/>
              </w:rPr>
              <w:t>e integrantes</w:t>
            </w:r>
            <w:r w:rsidR="00EE1964" w:rsidRPr="001747F4">
              <w:rPr>
                <w:rFonts w:ascii="Century Gothic" w:hAnsi="Century Gothic" w:cs="Arial"/>
                <w:i/>
                <w:sz w:val="24"/>
                <w:szCs w:val="24"/>
              </w:rPr>
              <w:t xml:space="preserve"> de </w:t>
            </w:r>
            <w:r w:rsidRPr="001747F4">
              <w:rPr>
                <w:rFonts w:ascii="Century Gothic" w:hAnsi="Century Gothic" w:cs="Arial"/>
                <w:i/>
                <w:sz w:val="24"/>
                <w:szCs w:val="24"/>
              </w:rPr>
              <w:t xml:space="preserve">Ayuntamientos, </w:t>
            </w:r>
            <w:r w:rsidR="00EE1964" w:rsidRPr="001747F4">
              <w:rPr>
                <w:rFonts w:ascii="Century Gothic" w:hAnsi="Century Gothic" w:cs="Arial"/>
                <w:i/>
                <w:sz w:val="24"/>
                <w:szCs w:val="24"/>
              </w:rPr>
              <w:t xml:space="preserve">para </w:t>
            </w:r>
            <w:r w:rsidRPr="001747F4">
              <w:rPr>
                <w:rFonts w:ascii="Century Gothic" w:hAnsi="Century Gothic" w:cs="Arial"/>
                <w:i/>
                <w:sz w:val="24"/>
                <w:szCs w:val="24"/>
              </w:rPr>
              <w:t xml:space="preserve">el proceso electoral </w:t>
            </w:r>
            <w:r w:rsidR="00EE1964" w:rsidRPr="001747F4">
              <w:rPr>
                <w:rFonts w:ascii="Century Gothic" w:hAnsi="Century Gothic" w:cs="Arial"/>
                <w:i/>
                <w:sz w:val="24"/>
                <w:szCs w:val="24"/>
              </w:rPr>
              <w:t xml:space="preserve">local </w:t>
            </w:r>
            <w:r w:rsidRPr="001747F4">
              <w:rPr>
                <w:rFonts w:ascii="Century Gothic" w:hAnsi="Century Gothic" w:cs="Arial"/>
                <w:i/>
                <w:sz w:val="24"/>
                <w:szCs w:val="24"/>
              </w:rPr>
              <w:t xml:space="preserve">ordinario 2023-2024. </w:t>
            </w:r>
          </w:p>
          <w:p w14:paraId="56F7E177" w14:textId="77777777" w:rsidR="002242EA" w:rsidRPr="001747F4" w:rsidRDefault="002242EA" w:rsidP="000A3021">
            <w:pPr>
              <w:spacing w:after="0" w:line="240" w:lineRule="auto"/>
              <w:ind w:left="601"/>
              <w:jc w:val="both"/>
              <w:rPr>
                <w:rFonts w:ascii="Century Gothic" w:hAnsi="Century Gothic" w:cs="Arial"/>
                <w:i/>
                <w:sz w:val="24"/>
                <w:szCs w:val="24"/>
              </w:rPr>
            </w:pPr>
          </w:p>
          <w:p w14:paraId="7E9183AB" w14:textId="77777777" w:rsidR="002242EA" w:rsidRPr="001747F4" w:rsidRDefault="002242EA" w:rsidP="000A3021">
            <w:pPr>
              <w:spacing w:after="0" w:line="240" w:lineRule="auto"/>
              <w:ind w:left="601"/>
              <w:jc w:val="both"/>
              <w:rPr>
                <w:rFonts w:ascii="Century Gothic" w:hAnsi="Century Gothic" w:cs="Arial"/>
                <w:b/>
                <w:bCs/>
                <w:i/>
                <w:sz w:val="24"/>
                <w:szCs w:val="24"/>
              </w:rPr>
            </w:pPr>
            <w:r w:rsidRPr="001747F4">
              <w:rPr>
                <w:rFonts w:ascii="Century Gothic" w:hAnsi="Century Gothic" w:cs="Arial"/>
                <w:b/>
                <w:bCs/>
                <w:i/>
                <w:sz w:val="24"/>
                <w:szCs w:val="24"/>
              </w:rPr>
              <w:t>ESPECÍFICOS</w:t>
            </w:r>
          </w:p>
          <w:p w14:paraId="2F753779" w14:textId="77777777" w:rsidR="002242EA" w:rsidRPr="001747F4" w:rsidRDefault="002242EA" w:rsidP="000A3021">
            <w:pPr>
              <w:spacing w:after="0" w:line="240" w:lineRule="auto"/>
              <w:ind w:left="601"/>
              <w:jc w:val="both"/>
              <w:rPr>
                <w:rFonts w:ascii="Century Gothic" w:hAnsi="Century Gothic" w:cs="Arial"/>
                <w:b/>
                <w:bCs/>
                <w:i/>
                <w:sz w:val="24"/>
                <w:szCs w:val="24"/>
              </w:rPr>
            </w:pPr>
          </w:p>
          <w:p w14:paraId="3EDDFCA4" w14:textId="77777777" w:rsidR="002242EA" w:rsidRPr="001747F4" w:rsidRDefault="002242EA" w:rsidP="000A3021">
            <w:pPr>
              <w:spacing w:after="0" w:line="240" w:lineRule="auto"/>
              <w:ind w:left="601"/>
              <w:jc w:val="both"/>
              <w:rPr>
                <w:rFonts w:ascii="Century Gothic" w:hAnsi="Century Gothic" w:cs="Arial"/>
                <w:i/>
                <w:sz w:val="24"/>
                <w:szCs w:val="24"/>
              </w:rPr>
            </w:pPr>
            <w:r w:rsidRPr="001747F4">
              <w:rPr>
                <w:rFonts w:ascii="Century Gothic" w:hAnsi="Century Gothic" w:cs="Arial"/>
                <w:i/>
                <w:sz w:val="24"/>
                <w:szCs w:val="24"/>
              </w:rPr>
              <w:t>Establecer los mecanismos de coordinación y colaboración con las autoridades tradicionales, con el fin de establecer la comunicación con sus comunidades para la obtención de opiniones y sugerencias respecto del contenido de los Lineamientos para el registro de candidaturas, utilizados en el proceso electoral ordinario de Gubernatura del Estado, Diputaciones Locales y Ayuntamientos 2020-2021.</w:t>
            </w:r>
          </w:p>
          <w:p w14:paraId="6531F7B1" w14:textId="77777777" w:rsidR="002242EA" w:rsidRPr="001747F4" w:rsidRDefault="002242EA" w:rsidP="000A3021">
            <w:pPr>
              <w:spacing w:after="0" w:line="240" w:lineRule="auto"/>
              <w:ind w:left="601"/>
              <w:jc w:val="both"/>
              <w:rPr>
                <w:rFonts w:ascii="Century Gothic" w:hAnsi="Century Gothic" w:cs="Arial"/>
                <w:i/>
                <w:sz w:val="24"/>
                <w:szCs w:val="24"/>
              </w:rPr>
            </w:pPr>
          </w:p>
          <w:p w14:paraId="48F83284" w14:textId="5A72C97B" w:rsidR="002242EA" w:rsidRPr="001747F4" w:rsidRDefault="002242EA" w:rsidP="000A3021">
            <w:pPr>
              <w:spacing w:after="0" w:line="240" w:lineRule="auto"/>
              <w:ind w:left="601"/>
              <w:jc w:val="both"/>
              <w:rPr>
                <w:rFonts w:ascii="Century Gothic" w:hAnsi="Century Gothic" w:cs="Arial"/>
                <w:i/>
                <w:sz w:val="24"/>
                <w:szCs w:val="24"/>
              </w:rPr>
            </w:pPr>
            <w:r w:rsidRPr="001747F4">
              <w:rPr>
                <w:rFonts w:ascii="Century Gothic" w:hAnsi="Century Gothic" w:cs="Arial"/>
                <w:i/>
                <w:sz w:val="24"/>
                <w:szCs w:val="24"/>
              </w:rPr>
              <w:t xml:space="preserve">Establecer el mecanismo para recoger las opiniones, percepciones y sugerencias para diseñar las nuevas reglas para la postulación </w:t>
            </w:r>
            <w:r w:rsidR="004922F5" w:rsidRPr="001747F4">
              <w:rPr>
                <w:rFonts w:ascii="Century Gothic" w:hAnsi="Century Gothic" w:cs="Arial"/>
                <w:i/>
                <w:sz w:val="24"/>
                <w:szCs w:val="24"/>
              </w:rPr>
              <w:t xml:space="preserve">y registro </w:t>
            </w:r>
            <w:r w:rsidRPr="001747F4">
              <w:rPr>
                <w:rFonts w:ascii="Century Gothic" w:hAnsi="Century Gothic" w:cs="Arial"/>
                <w:i/>
                <w:sz w:val="24"/>
                <w:szCs w:val="24"/>
              </w:rPr>
              <w:t>de candidaturas indígenas y afromexicanas, así como para acreditar la autoadscripción calificada para el proceso electoral ordinario de Diputaciones locales e integrantes de los Ayuntamientos 2023-2024.</w:t>
            </w:r>
          </w:p>
          <w:p w14:paraId="74B6DD66" w14:textId="77777777" w:rsidR="002242EA" w:rsidRPr="001747F4" w:rsidRDefault="002242EA" w:rsidP="000A3021">
            <w:pPr>
              <w:spacing w:after="0" w:line="240" w:lineRule="auto"/>
              <w:ind w:left="601"/>
              <w:jc w:val="both"/>
              <w:rPr>
                <w:rFonts w:ascii="Century Gothic" w:hAnsi="Century Gothic" w:cs="Arial"/>
                <w:i/>
                <w:sz w:val="24"/>
                <w:szCs w:val="24"/>
              </w:rPr>
            </w:pPr>
          </w:p>
          <w:p w14:paraId="70574E15" w14:textId="6658E1B3" w:rsidR="002242EA" w:rsidRPr="001747F4" w:rsidRDefault="002242EA" w:rsidP="000A3021">
            <w:pPr>
              <w:spacing w:after="0" w:line="240" w:lineRule="auto"/>
              <w:ind w:left="601"/>
              <w:jc w:val="both"/>
              <w:rPr>
                <w:rFonts w:ascii="Century Gothic" w:hAnsi="Century Gothic" w:cs="Arial"/>
                <w:i/>
                <w:sz w:val="24"/>
                <w:szCs w:val="24"/>
              </w:rPr>
            </w:pPr>
            <w:r w:rsidRPr="001747F4">
              <w:rPr>
                <w:rFonts w:ascii="Century Gothic" w:hAnsi="Century Gothic" w:cs="Arial"/>
                <w:i/>
                <w:sz w:val="24"/>
                <w:szCs w:val="24"/>
              </w:rPr>
              <w:t>Establecer los criterios que se asentarán en los cuadernillos de orientación sobre la materia de consulta para solicitar las opiniones y sugerencias a los pueblos y comunidades indígenas y afromex</w:t>
            </w:r>
            <w:r w:rsidR="004922F5" w:rsidRPr="001747F4">
              <w:rPr>
                <w:rFonts w:ascii="Century Gothic" w:hAnsi="Century Gothic" w:cs="Arial"/>
                <w:i/>
                <w:sz w:val="24"/>
                <w:szCs w:val="24"/>
              </w:rPr>
              <w:t>icanas.”</w:t>
            </w:r>
          </w:p>
          <w:p w14:paraId="09112731" w14:textId="77777777" w:rsidR="002242EA" w:rsidRPr="001747F4" w:rsidRDefault="002242EA"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135F85D1" w14:textId="791F7DDF" w:rsidR="00A763B7" w:rsidRPr="001747F4" w:rsidRDefault="00E73DF4"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1.</w:t>
            </w:r>
          </w:p>
          <w:p w14:paraId="482CC335" w14:textId="77777777" w:rsidR="002242EA" w:rsidRPr="001747F4" w:rsidRDefault="002242EA"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43AB1CED" w14:textId="6A4A1450" w:rsidR="00E73DF4" w:rsidRPr="001747F4" w:rsidRDefault="002242EA" w:rsidP="000A3021">
            <w:pPr>
              <w:pStyle w:val="Cuadrculamedia1-nfasis21"/>
              <w:tabs>
                <w:tab w:val="left" w:pos="35"/>
                <w:tab w:val="left" w:pos="602"/>
              </w:tabs>
              <w:autoSpaceDE w:val="0"/>
              <w:autoSpaceDN w:val="0"/>
              <w:adjustRightInd w:val="0"/>
              <w:spacing w:after="0" w:line="240" w:lineRule="auto"/>
              <w:ind w:left="0" w:right="51"/>
              <w:jc w:val="both"/>
              <w:rPr>
                <w:rFonts w:ascii="Century Gothic" w:hAnsi="Century Gothic" w:cs="Arial"/>
                <w:i/>
                <w:sz w:val="24"/>
                <w:szCs w:val="24"/>
              </w:rPr>
            </w:pPr>
            <w:r w:rsidRPr="001747F4">
              <w:rPr>
                <w:rFonts w:ascii="Century Gothic" w:hAnsi="Century Gothic" w:cs="Arial"/>
                <w:sz w:val="24"/>
                <w:szCs w:val="24"/>
              </w:rPr>
              <w:t>Se sugiere la modificación del singular al plural en el término</w:t>
            </w:r>
            <w:r w:rsidRPr="001747F4">
              <w:rPr>
                <w:rFonts w:ascii="Century Gothic" w:hAnsi="Century Gothic" w:cs="Arial"/>
                <w:b/>
                <w:sz w:val="24"/>
                <w:szCs w:val="24"/>
              </w:rPr>
              <w:t xml:space="preserve"> </w:t>
            </w:r>
            <w:r w:rsidRPr="001747F4">
              <w:rPr>
                <w:rFonts w:ascii="Century Gothic" w:hAnsi="Century Gothic" w:cs="Arial"/>
                <w:b/>
                <w:i/>
                <w:sz w:val="24"/>
                <w:szCs w:val="24"/>
              </w:rPr>
              <w:t xml:space="preserve">“…Diputación Local…”, </w:t>
            </w:r>
            <w:r w:rsidRPr="001747F4">
              <w:rPr>
                <w:rFonts w:ascii="Century Gothic" w:hAnsi="Century Gothic" w:cs="Arial"/>
                <w:i/>
                <w:sz w:val="24"/>
                <w:szCs w:val="24"/>
              </w:rPr>
              <w:t>esto aplica también para todo el documento normativo.</w:t>
            </w:r>
          </w:p>
          <w:p w14:paraId="61DD1D03" w14:textId="78038A8A" w:rsidR="002242EA" w:rsidRPr="001747F4" w:rsidRDefault="002242EA" w:rsidP="000A3021">
            <w:pPr>
              <w:pStyle w:val="Cuadrculamedia1-nfasis21"/>
              <w:tabs>
                <w:tab w:val="left" w:pos="35"/>
                <w:tab w:val="left" w:pos="602"/>
              </w:tabs>
              <w:autoSpaceDE w:val="0"/>
              <w:autoSpaceDN w:val="0"/>
              <w:adjustRightInd w:val="0"/>
              <w:spacing w:after="0" w:line="240" w:lineRule="auto"/>
              <w:ind w:left="0" w:right="51"/>
              <w:jc w:val="both"/>
              <w:rPr>
                <w:rFonts w:ascii="Century Gothic" w:hAnsi="Century Gothic" w:cs="Arial"/>
                <w:b/>
                <w:i/>
                <w:sz w:val="24"/>
                <w:szCs w:val="24"/>
              </w:rPr>
            </w:pPr>
          </w:p>
          <w:p w14:paraId="3AE6BB35" w14:textId="2CB887EA" w:rsidR="002242EA" w:rsidRPr="001747F4" w:rsidRDefault="002242EA" w:rsidP="000A3021">
            <w:pPr>
              <w:pStyle w:val="Cuadrculamedia1-nfasis21"/>
              <w:tabs>
                <w:tab w:val="left" w:pos="35"/>
                <w:tab w:val="left" w:pos="602"/>
              </w:tabs>
              <w:autoSpaceDE w:val="0"/>
              <w:autoSpaceDN w:val="0"/>
              <w:adjustRightInd w:val="0"/>
              <w:spacing w:after="0" w:line="240" w:lineRule="auto"/>
              <w:ind w:left="0" w:right="51"/>
              <w:jc w:val="both"/>
              <w:rPr>
                <w:rFonts w:ascii="Century Gothic" w:hAnsi="Century Gothic" w:cs="Arial"/>
                <w:b/>
                <w:sz w:val="24"/>
                <w:szCs w:val="24"/>
              </w:rPr>
            </w:pPr>
            <w:r w:rsidRPr="001747F4">
              <w:rPr>
                <w:rFonts w:ascii="Century Gothic" w:hAnsi="Century Gothic" w:cs="Arial"/>
                <w:b/>
                <w:sz w:val="24"/>
                <w:szCs w:val="24"/>
              </w:rPr>
              <w:lastRenderedPageBreak/>
              <w:t>En el presente artículo se habla de criterios y son reglas, se sugiere verificar en todo el documento.</w:t>
            </w:r>
          </w:p>
          <w:p w14:paraId="3E42EBF5" w14:textId="77777777" w:rsidR="002242EA" w:rsidRPr="001747F4" w:rsidRDefault="002242EA" w:rsidP="000A3021">
            <w:pPr>
              <w:pStyle w:val="Cuadrculamedia1-nfasis21"/>
              <w:tabs>
                <w:tab w:val="left" w:pos="35"/>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2BA11F9B" w14:textId="0A1E83D2" w:rsidR="00A763B7" w:rsidRPr="001747F4" w:rsidRDefault="00E73DF4"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w:t>
            </w:r>
            <w:r w:rsidR="00C134C6" w:rsidRPr="001747F4">
              <w:rPr>
                <w:rFonts w:ascii="Century Gothic" w:hAnsi="Century Gothic" w:cs="Arial"/>
                <w:b/>
                <w:bCs/>
                <w:sz w:val="24"/>
                <w:szCs w:val="24"/>
                <w:lang w:eastAsia="es-MX"/>
              </w:rPr>
              <w:t>ULO 5</w:t>
            </w:r>
            <w:r w:rsidRPr="001747F4">
              <w:rPr>
                <w:rFonts w:ascii="Century Gothic" w:hAnsi="Century Gothic" w:cs="Arial"/>
                <w:b/>
                <w:bCs/>
                <w:sz w:val="24"/>
                <w:szCs w:val="24"/>
                <w:lang w:eastAsia="es-MX"/>
              </w:rPr>
              <w:t>.</w:t>
            </w:r>
          </w:p>
          <w:p w14:paraId="515B5B02" w14:textId="77777777" w:rsidR="004922F5" w:rsidRPr="001747F4" w:rsidRDefault="004922F5"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4FB3D1AD" w14:textId="4233CBE2" w:rsidR="00C134C6" w:rsidRPr="001747F4" w:rsidRDefault="00C134C6"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1747F4">
              <w:rPr>
                <w:rFonts w:ascii="Century Gothic" w:hAnsi="Century Gothic" w:cs="Arial"/>
                <w:bCs/>
                <w:sz w:val="24"/>
                <w:szCs w:val="24"/>
                <w:lang w:eastAsia="es-MX"/>
              </w:rPr>
              <w:t>Sugerencias de redacción</w:t>
            </w:r>
            <w:r w:rsidR="004922F5" w:rsidRPr="001747F4">
              <w:rPr>
                <w:rFonts w:ascii="Century Gothic" w:hAnsi="Century Gothic" w:cs="Arial"/>
                <w:bCs/>
                <w:sz w:val="24"/>
                <w:szCs w:val="24"/>
                <w:lang w:eastAsia="es-MX"/>
              </w:rPr>
              <w:t>,</w:t>
            </w:r>
            <w:r w:rsidR="00BD691D" w:rsidRPr="001747F4">
              <w:rPr>
                <w:rFonts w:ascii="Century Gothic" w:hAnsi="Century Gothic" w:cs="Arial"/>
                <w:sz w:val="24"/>
                <w:szCs w:val="24"/>
                <w:lang w:eastAsia="es-MX"/>
              </w:rPr>
              <w:t xml:space="preserve"> con el fin de eliminar una letra al final de la palabra “adecuados”</w:t>
            </w:r>
            <w:r w:rsidR="004922F5" w:rsidRPr="001747F4">
              <w:rPr>
                <w:rFonts w:ascii="Century Gothic" w:hAnsi="Century Gothic" w:cs="Arial"/>
                <w:bCs/>
                <w:sz w:val="24"/>
                <w:szCs w:val="24"/>
                <w:lang w:eastAsia="es-MX"/>
              </w:rPr>
              <w:t xml:space="preserve"> en los siguientes términos:</w:t>
            </w:r>
          </w:p>
          <w:p w14:paraId="0CBCCD7E" w14:textId="77777777" w:rsidR="004922F5" w:rsidRPr="001747F4" w:rsidRDefault="004922F5"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7DDE8C6D" w14:textId="7B6883BF" w:rsidR="004922F5" w:rsidRPr="001747F4" w:rsidRDefault="00BD691D" w:rsidP="000A3021">
            <w:pPr>
              <w:pStyle w:val="Cuadrculamedia1-nfasis21"/>
              <w:tabs>
                <w:tab w:val="left" w:pos="177"/>
                <w:tab w:val="left" w:pos="602"/>
              </w:tabs>
              <w:autoSpaceDE w:val="0"/>
              <w:autoSpaceDN w:val="0"/>
              <w:adjustRightInd w:val="0"/>
              <w:spacing w:after="0" w:line="240" w:lineRule="auto"/>
              <w:ind w:left="599" w:right="51"/>
              <w:jc w:val="both"/>
              <w:rPr>
                <w:rFonts w:ascii="Century Gothic" w:hAnsi="Century Gothic" w:cs="Arial"/>
                <w:bCs/>
                <w:i/>
                <w:sz w:val="24"/>
                <w:szCs w:val="24"/>
                <w:lang w:eastAsia="es-MX"/>
              </w:rPr>
            </w:pPr>
            <w:r w:rsidRPr="001747F4">
              <w:rPr>
                <w:rFonts w:ascii="Century Gothic" w:hAnsi="Century Gothic" w:cs="Arial"/>
                <w:bCs/>
                <w:i/>
                <w:sz w:val="24"/>
                <w:szCs w:val="24"/>
                <w:lang w:eastAsia="es-MX"/>
              </w:rPr>
              <w:t>[…]</w:t>
            </w:r>
            <w:r w:rsidRPr="001747F4">
              <w:rPr>
                <w:rFonts w:ascii="Century Gothic" w:eastAsia="Arial" w:hAnsi="Century Gothic" w:cs="Arial"/>
                <w:b/>
                <w:i/>
                <w:sz w:val="24"/>
                <w:szCs w:val="24"/>
              </w:rPr>
              <w:t>Artículo 5.</w:t>
            </w:r>
            <w:r w:rsidRPr="001747F4">
              <w:rPr>
                <w:rFonts w:ascii="Century Gothic" w:eastAsia="Arial" w:hAnsi="Century Gothic" w:cs="Arial"/>
                <w:i/>
                <w:sz w:val="24"/>
                <w:szCs w:val="24"/>
              </w:rPr>
              <w:t xml:space="preserve"> Se faculta a la Comisión de Sistemas Normativos Internos para efecto de aprobar los modelos de materiales, insumos, formatos y demás documentación que se requiere para todas y cada una de las fases del proceso de consulta, los cuales estarán elaborados con perspectiva de género y desde un enfoque culturalmente adecuado</w:t>
            </w:r>
            <w:r w:rsidRPr="001747F4">
              <w:rPr>
                <w:rFonts w:ascii="Century Gothic" w:eastAsia="Arial" w:hAnsi="Century Gothic" w:cs="Arial"/>
                <w:i/>
                <w:strike/>
                <w:sz w:val="24"/>
                <w:szCs w:val="24"/>
              </w:rPr>
              <w:t>s</w:t>
            </w:r>
            <w:r w:rsidRPr="001747F4">
              <w:rPr>
                <w:rFonts w:ascii="Century Gothic" w:eastAsia="Arial" w:hAnsi="Century Gothic" w:cs="Arial"/>
                <w:i/>
                <w:sz w:val="24"/>
                <w:szCs w:val="24"/>
              </w:rPr>
              <w:t>. […]</w:t>
            </w:r>
          </w:p>
          <w:p w14:paraId="75CD960A" w14:textId="77777777" w:rsidR="004922F5" w:rsidRPr="001747F4" w:rsidRDefault="004922F5"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i/>
                <w:sz w:val="24"/>
                <w:szCs w:val="24"/>
                <w:lang w:eastAsia="es-MX"/>
              </w:rPr>
            </w:pPr>
          </w:p>
          <w:p w14:paraId="767FDFF0" w14:textId="77777777" w:rsidR="00E73DF4" w:rsidRPr="001747F4" w:rsidRDefault="00E73DF4" w:rsidP="000A3021">
            <w:pPr>
              <w:pStyle w:val="Cuadrculamedia1-nfasis21"/>
              <w:tabs>
                <w:tab w:val="left" w:pos="177"/>
                <w:tab w:val="left" w:pos="602"/>
              </w:tabs>
              <w:autoSpaceDE w:val="0"/>
              <w:autoSpaceDN w:val="0"/>
              <w:adjustRightInd w:val="0"/>
              <w:spacing w:after="0" w:line="240" w:lineRule="auto"/>
              <w:ind w:left="319" w:right="51"/>
              <w:jc w:val="both"/>
              <w:rPr>
                <w:rFonts w:ascii="Century Gothic" w:hAnsi="Century Gothic" w:cs="Arial"/>
                <w:b/>
                <w:bCs/>
                <w:sz w:val="24"/>
                <w:szCs w:val="24"/>
                <w:lang w:eastAsia="es-MX"/>
              </w:rPr>
            </w:pPr>
          </w:p>
          <w:p w14:paraId="21D0E1F2" w14:textId="798A5ED5" w:rsidR="00A763B7" w:rsidRPr="001747F4" w:rsidRDefault="00C134C6"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6</w:t>
            </w:r>
            <w:r w:rsidR="007D3ACD" w:rsidRPr="001747F4">
              <w:rPr>
                <w:rFonts w:ascii="Century Gothic" w:hAnsi="Century Gothic" w:cs="Arial"/>
                <w:b/>
                <w:bCs/>
                <w:sz w:val="24"/>
                <w:szCs w:val="24"/>
                <w:lang w:eastAsia="es-MX"/>
              </w:rPr>
              <w:t>.</w:t>
            </w:r>
          </w:p>
          <w:p w14:paraId="68871EFC" w14:textId="77777777" w:rsidR="007D3ACD" w:rsidRPr="001747F4" w:rsidRDefault="007D3ACD" w:rsidP="000A3021">
            <w:pPr>
              <w:spacing w:after="0" w:line="240" w:lineRule="auto"/>
              <w:rPr>
                <w:rFonts w:ascii="Century Gothic" w:hAnsi="Century Gothic" w:cs="Arial"/>
                <w:b/>
                <w:sz w:val="24"/>
                <w:szCs w:val="24"/>
              </w:rPr>
            </w:pPr>
            <w:r w:rsidRPr="001747F4">
              <w:rPr>
                <w:rFonts w:ascii="Century Gothic" w:hAnsi="Century Gothic" w:cs="Arial"/>
                <w:b/>
                <w:sz w:val="24"/>
                <w:szCs w:val="24"/>
              </w:rPr>
              <w:t>Apartado de Glosario.</w:t>
            </w:r>
          </w:p>
          <w:p w14:paraId="14A4B31B" w14:textId="7FF2702C" w:rsidR="007D3ACD" w:rsidRPr="001747F4" w:rsidRDefault="007D3ACD"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0F9F2F52" w14:textId="6D9724A4" w:rsidR="00C134C6" w:rsidRPr="001747F4" w:rsidRDefault="004922F5"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Se s</w:t>
            </w:r>
            <w:r w:rsidR="00C134C6" w:rsidRPr="001747F4">
              <w:rPr>
                <w:rFonts w:ascii="Century Gothic" w:hAnsi="Century Gothic" w:cs="Arial"/>
                <w:sz w:val="24"/>
                <w:szCs w:val="24"/>
              </w:rPr>
              <w:t>ugiere</w:t>
            </w:r>
            <w:r w:rsidRPr="001747F4">
              <w:rPr>
                <w:rFonts w:ascii="Century Gothic" w:hAnsi="Century Gothic" w:cs="Arial"/>
                <w:sz w:val="24"/>
                <w:szCs w:val="24"/>
              </w:rPr>
              <w:t>n</w:t>
            </w:r>
            <w:r w:rsidR="00C134C6" w:rsidRPr="001747F4">
              <w:rPr>
                <w:rFonts w:ascii="Century Gothic" w:hAnsi="Century Gothic" w:cs="Arial"/>
                <w:sz w:val="24"/>
                <w:szCs w:val="24"/>
              </w:rPr>
              <w:t xml:space="preserve"> </w:t>
            </w:r>
            <w:r w:rsidRPr="001747F4">
              <w:rPr>
                <w:rFonts w:ascii="Century Gothic" w:hAnsi="Century Gothic" w:cs="Arial"/>
                <w:sz w:val="24"/>
                <w:szCs w:val="24"/>
              </w:rPr>
              <w:t xml:space="preserve">ajustes de </w:t>
            </w:r>
            <w:r w:rsidR="00C134C6" w:rsidRPr="001747F4">
              <w:rPr>
                <w:rFonts w:ascii="Century Gothic" w:hAnsi="Century Gothic" w:cs="Arial"/>
                <w:sz w:val="24"/>
                <w:szCs w:val="24"/>
              </w:rPr>
              <w:t xml:space="preserve">redacción </w:t>
            </w:r>
            <w:r w:rsidRPr="001747F4">
              <w:rPr>
                <w:rFonts w:ascii="Century Gothic" w:hAnsi="Century Gothic" w:cs="Arial"/>
                <w:sz w:val="24"/>
                <w:szCs w:val="24"/>
              </w:rPr>
              <w:t xml:space="preserve">en </w:t>
            </w:r>
            <w:r w:rsidR="00C134C6" w:rsidRPr="001747F4">
              <w:rPr>
                <w:rFonts w:ascii="Century Gothic" w:hAnsi="Century Gothic" w:cs="Arial"/>
                <w:sz w:val="24"/>
                <w:szCs w:val="24"/>
              </w:rPr>
              <w:t>los siguientes términos:</w:t>
            </w:r>
          </w:p>
          <w:p w14:paraId="68E71A14" w14:textId="77777777" w:rsidR="00C134C6" w:rsidRPr="001747F4" w:rsidRDefault="00C134C6" w:rsidP="000A3021">
            <w:pPr>
              <w:spacing w:after="0" w:line="240" w:lineRule="auto"/>
              <w:jc w:val="both"/>
              <w:rPr>
                <w:rFonts w:ascii="Century Gothic" w:hAnsi="Century Gothic" w:cs="Arial"/>
                <w:sz w:val="24"/>
                <w:szCs w:val="24"/>
              </w:rPr>
            </w:pPr>
          </w:p>
          <w:p w14:paraId="04E06170" w14:textId="77777777" w:rsidR="00C134C6" w:rsidRPr="001747F4" w:rsidRDefault="00C134C6" w:rsidP="000A3021">
            <w:pPr>
              <w:numPr>
                <w:ilvl w:val="0"/>
                <w:numId w:val="41"/>
              </w:numPr>
              <w:spacing w:after="0" w:line="240" w:lineRule="auto"/>
              <w:ind w:left="97" w:firstLine="0"/>
              <w:jc w:val="both"/>
              <w:rPr>
                <w:rFonts w:ascii="Century Gothic" w:hAnsi="Century Gothic" w:cs="Arial"/>
                <w:b/>
                <w:sz w:val="24"/>
                <w:szCs w:val="24"/>
              </w:rPr>
            </w:pPr>
            <w:r w:rsidRPr="001747F4">
              <w:rPr>
                <w:rFonts w:ascii="Century Gothic" w:hAnsi="Century Gothic" w:cs="Arial"/>
                <w:b/>
                <w:sz w:val="24"/>
                <w:szCs w:val="24"/>
              </w:rPr>
              <w:t>Comisión.</w:t>
            </w:r>
          </w:p>
          <w:p w14:paraId="2F06B5F1" w14:textId="77777777" w:rsidR="00C134C6" w:rsidRPr="001747F4" w:rsidRDefault="00C134C6" w:rsidP="000A3021">
            <w:pPr>
              <w:numPr>
                <w:ilvl w:val="0"/>
                <w:numId w:val="41"/>
              </w:numPr>
              <w:spacing w:after="0" w:line="240" w:lineRule="auto"/>
              <w:ind w:left="97" w:firstLine="0"/>
              <w:jc w:val="both"/>
              <w:rPr>
                <w:rFonts w:ascii="Century Gothic" w:hAnsi="Century Gothic" w:cs="Arial"/>
                <w:b/>
                <w:sz w:val="24"/>
                <w:szCs w:val="24"/>
              </w:rPr>
            </w:pPr>
            <w:r w:rsidRPr="001747F4">
              <w:rPr>
                <w:rFonts w:ascii="Century Gothic" w:hAnsi="Century Gothic" w:cs="Arial"/>
                <w:b/>
                <w:sz w:val="24"/>
                <w:szCs w:val="24"/>
              </w:rPr>
              <w:t>Coordinación.</w:t>
            </w:r>
          </w:p>
          <w:p w14:paraId="2F7EB77E" w14:textId="77777777" w:rsidR="00C134C6" w:rsidRPr="001747F4" w:rsidRDefault="00C134C6" w:rsidP="000A3021">
            <w:pPr>
              <w:numPr>
                <w:ilvl w:val="0"/>
                <w:numId w:val="41"/>
              </w:numPr>
              <w:spacing w:after="0" w:line="240" w:lineRule="auto"/>
              <w:ind w:left="97" w:firstLine="0"/>
              <w:jc w:val="both"/>
              <w:rPr>
                <w:rFonts w:ascii="Century Gothic" w:hAnsi="Century Gothic" w:cs="Arial"/>
                <w:b/>
                <w:sz w:val="24"/>
                <w:szCs w:val="24"/>
              </w:rPr>
            </w:pPr>
            <w:r w:rsidRPr="001747F4">
              <w:rPr>
                <w:rFonts w:ascii="Century Gothic" w:hAnsi="Century Gothic" w:cs="Arial"/>
                <w:b/>
                <w:sz w:val="24"/>
                <w:szCs w:val="24"/>
              </w:rPr>
              <w:t>Dirección.</w:t>
            </w:r>
          </w:p>
          <w:p w14:paraId="2B52278E" w14:textId="77777777" w:rsidR="00C134C6" w:rsidRPr="001747F4" w:rsidRDefault="00C134C6" w:rsidP="000A3021">
            <w:pPr>
              <w:numPr>
                <w:ilvl w:val="0"/>
                <w:numId w:val="41"/>
              </w:numPr>
              <w:spacing w:after="0" w:line="240" w:lineRule="auto"/>
              <w:ind w:left="97" w:firstLine="0"/>
              <w:jc w:val="both"/>
              <w:rPr>
                <w:rFonts w:ascii="Century Gothic" w:hAnsi="Century Gothic" w:cs="Arial"/>
                <w:b/>
                <w:sz w:val="24"/>
                <w:szCs w:val="24"/>
              </w:rPr>
            </w:pPr>
            <w:r w:rsidRPr="001747F4">
              <w:rPr>
                <w:rFonts w:ascii="Century Gothic" w:hAnsi="Century Gothic" w:cs="Arial"/>
                <w:b/>
                <w:sz w:val="24"/>
                <w:szCs w:val="24"/>
              </w:rPr>
              <w:t>IEPC-Guerrero</w:t>
            </w:r>
          </w:p>
          <w:p w14:paraId="09C430B5" w14:textId="4778DFC2" w:rsidR="00C134C6" w:rsidRPr="001747F4" w:rsidRDefault="00C134C6" w:rsidP="000A3021">
            <w:pPr>
              <w:numPr>
                <w:ilvl w:val="0"/>
                <w:numId w:val="41"/>
              </w:numPr>
              <w:spacing w:after="0" w:line="240" w:lineRule="auto"/>
              <w:ind w:left="97" w:firstLine="0"/>
              <w:jc w:val="both"/>
              <w:rPr>
                <w:rFonts w:ascii="Century Gothic" w:hAnsi="Century Gothic" w:cs="Arial"/>
                <w:b/>
                <w:sz w:val="24"/>
                <w:szCs w:val="24"/>
              </w:rPr>
            </w:pPr>
            <w:r w:rsidRPr="001747F4">
              <w:rPr>
                <w:rFonts w:ascii="Century Gothic" w:eastAsia="Arial" w:hAnsi="Century Gothic" w:cs="Arial"/>
                <w:b/>
                <w:sz w:val="24"/>
                <w:szCs w:val="24"/>
              </w:rPr>
              <w:t>Mesa de registro del Instituto Electoral</w:t>
            </w:r>
          </w:p>
          <w:p w14:paraId="7DACF805" w14:textId="77777777" w:rsidR="00C134C6" w:rsidRPr="001747F4" w:rsidRDefault="00C134C6" w:rsidP="000A3021">
            <w:pPr>
              <w:spacing w:after="0" w:line="240" w:lineRule="auto"/>
              <w:jc w:val="both"/>
              <w:rPr>
                <w:rFonts w:ascii="Century Gothic" w:hAnsi="Century Gothic" w:cs="Arial"/>
                <w:sz w:val="24"/>
                <w:szCs w:val="24"/>
              </w:rPr>
            </w:pPr>
          </w:p>
          <w:p w14:paraId="7BCAB2EE" w14:textId="77777777" w:rsidR="00C134C6" w:rsidRPr="001747F4" w:rsidRDefault="00C134C6" w:rsidP="000A3021">
            <w:pPr>
              <w:pBdr>
                <w:top w:val="nil"/>
                <w:left w:val="nil"/>
                <w:bottom w:val="nil"/>
                <w:right w:val="nil"/>
                <w:between w:val="nil"/>
              </w:pBdr>
              <w:spacing w:after="0" w:line="240" w:lineRule="auto"/>
              <w:ind w:right="49"/>
              <w:jc w:val="both"/>
              <w:rPr>
                <w:rFonts w:ascii="Century Gothic" w:eastAsia="Arial" w:hAnsi="Century Gothic" w:cs="Arial"/>
                <w:sz w:val="24"/>
                <w:szCs w:val="24"/>
              </w:rPr>
            </w:pPr>
            <w:r w:rsidRPr="001747F4">
              <w:rPr>
                <w:rFonts w:ascii="Century Gothic" w:eastAsia="Arial" w:hAnsi="Century Gothic" w:cs="Arial"/>
                <w:b/>
                <w:sz w:val="24"/>
                <w:szCs w:val="24"/>
              </w:rPr>
              <w:t xml:space="preserve">Comisión: </w:t>
            </w:r>
            <w:r w:rsidRPr="001747F4">
              <w:rPr>
                <w:rFonts w:ascii="Century Gothic" w:eastAsia="Arial" w:hAnsi="Century Gothic" w:cs="Arial"/>
                <w:sz w:val="24"/>
                <w:szCs w:val="24"/>
              </w:rPr>
              <w:t>La Comisión de Sistemas Normativos Internos del Instituto Electoral y de Participación Ciudadana del Estado de Guerrero.</w:t>
            </w:r>
          </w:p>
          <w:p w14:paraId="2A3F47A1" w14:textId="77777777" w:rsidR="00C134C6" w:rsidRPr="001747F4" w:rsidRDefault="00C134C6" w:rsidP="000A3021">
            <w:pPr>
              <w:spacing w:after="0" w:line="240" w:lineRule="auto"/>
              <w:jc w:val="both"/>
              <w:rPr>
                <w:rFonts w:ascii="Century Gothic" w:hAnsi="Century Gothic" w:cs="Arial"/>
                <w:sz w:val="24"/>
                <w:szCs w:val="24"/>
              </w:rPr>
            </w:pPr>
          </w:p>
          <w:p w14:paraId="0201003F" w14:textId="77777777" w:rsidR="00C134C6" w:rsidRPr="001747F4" w:rsidRDefault="00C134C6" w:rsidP="000A3021">
            <w:pPr>
              <w:pBdr>
                <w:top w:val="nil"/>
                <w:left w:val="nil"/>
                <w:bottom w:val="nil"/>
                <w:right w:val="nil"/>
                <w:between w:val="nil"/>
              </w:pBdr>
              <w:spacing w:after="0" w:line="240" w:lineRule="auto"/>
              <w:ind w:right="49"/>
              <w:jc w:val="both"/>
              <w:rPr>
                <w:rFonts w:ascii="Century Gothic" w:eastAsia="Arial" w:hAnsi="Century Gothic" w:cs="Arial"/>
                <w:sz w:val="24"/>
                <w:szCs w:val="24"/>
              </w:rPr>
            </w:pPr>
            <w:r w:rsidRPr="001747F4">
              <w:rPr>
                <w:rFonts w:ascii="Century Gothic" w:eastAsia="Arial" w:hAnsi="Century Gothic" w:cs="Arial"/>
                <w:b/>
                <w:sz w:val="24"/>
                <w:szCs w:val="24"/>
              </w:rPr>
              <w:t>Coordinación:</w:t>
            </w:r>
            <w:r w:rsidRPr="001747F4">
              <w:rPr>
                <w:rFonts w:ascii="Century Gothic" w:eastAsia="Arial" w:hAnsi="Century Gothic" w:cs="Arial"/>
                <w:sz w:val="24"/>
                <w:szCs w:val="24"/>
              </w:rPr>
              <w:t xml:space="preserve"> La Coordinación de Sistemas Normativos Pluriculturales del Instituto Electoral y de Participación Ciudadana del Estado de Guerrero.</w:t>
            </w:r>
          </w:p>
          <w:p w14:paraId="7B732FC0" w14:textId="77777777" w:rsidR="00C134C6" w:rsidRPr="001747F4" w:rsidRDefault="00C134C6" w:rsidP="000A3021">
            <w:pPr>
              <w:spacing w:after="0" w:line="240" w:lineRule="auto"/>
              <w:jc w:val="both"/>
              <w:rPr>
                <w:rFonts w:ascii="Century Gothic" w:hAnsi="Century Gothic" w:cs="Arial"/>
                <w:sz w:val="24"/>
                <w:szCs w:val="24"/>
              </w:rPr>
            </w:pPr>
          </w:p>
          <w:p w14:paraId="0FE1A0E1" w14:textId="77777777" w:rsidR="00C134C6" w:rsidRPr="001747F4" w:rsidRDefault="00C134C6" w:rsidP="000A3021">
            <w:pPr>
              <w:pBdr>
                <w:top w:val="nil"/>
                <w:left w:val="nil"/>
                <w:bottom w:val="nil"/>
                <w:right w:val="nil"/>
                <w:between w:val="nil"/>
              </w:pBdr>
              <w:spacing w:after="0" w:line="240" w:lineRule="auto"/>
              <w:ind w:right="49"/>
              <w:jc w:val="both"/>
              <w:rPr>
                <w:rFonts w:ascii="Century Gothic" w:eastAsia="Arial" w:hAnsi="Century Gothic" w:cs="Arial"/>
                <w:sz w:val="24"/>
                <w:szCs w:val="24"/>
              </w:rPr>
            </w:pPr>
            <w:r w:rsidRPr="001747F4">
              <w:rPr>
                <w:rFonts w:ascii="Century Gothic" w:eastAsia="Arial" w:hAnsi="Century Gothic" w:cs="Arial"/>
                <w:b/>
                <w:sz w:val="24"/>
                <w:szCs w:val="24"/>
              </w:rPr>
              <w:t>Dirección:</w:t>
            </w:r>
            <w:r w:rsidRPr="001747F4">
              <w:rPr>
                <w:rFonts w:ascii="Century Gothic" w:eastAsia="Arial" w:hAnsi="Century Gothic" w:cs="Arial"/>
                <w:sz w:val="24"/>
                <w:szCs w:val="24"/>
              </w:rPr>
              <w:t xml:space="preserve"> La Dirección Ejecutiva de Educación Cívica y Participación Ciudadana del Instituto Electoral y de Participación Ciudadana del Estado de Guerrero.</w:t>
            </w:r>
          </w:p>
          <w:p w14:paraId="5DE5909B" w14:textId="77777777" w:rsidR="00C134C6" w:rsidRPr="001747F4" w:rsidRDefault="00C134C6" w:rsidP="000A3021">
            <w:pPr>
              <w:pBdr>
                <w:top w:val="nil"/>
                <w:left w:val="nil"/>
                <w:bottom w:val="nil"/>
                <w:right w:val="nil"/>
                <w:between w:val="nil"/>
              </w:pBdr>
              <w:spacing w:after="0" w:line="240" w:lineRule="auto"/>
              <w:ind w:right="49"/>
              <w:jc w:val="both"/>
              <w:rPr>
                <w:rFonts w:ascii="Century Gothic" w:hAnsi="Century Gothic" w:cs="Arial"/>
                <w:sz w:val="24"/>
                <w:szCs w:val="24"/>
              </w:rPr>
            </w:pPr>
          </w:p>
          <w:p w14:paraId="4AE98557" w14:textId="77777777" w:rsidR="00C134C6" w:rsidRPr="001747F4" w:rsidRDefault="00C134C6" w:rsidP="000A3021">
            <w:pPr>
              <w:pBdr>
                <w:top w:val="nil"/>
                <w:left w:val="nil"/>
                <w:bottom w:val="nil"/>
                <w:right w:val="nil"/>
                <w:between w:val="nil"/>
              </w:pBdr>
              <w:spacing w:after="0" w:line="240" w:lineRule="auto"/>
              <w:ind w:right="49"/>
              <w:jc w:val="both"/>
              <w:rPr>
                <w:rFonts w:ascii="Century Gothic" w:eastAsia="Arial" w:hAnsi="Century Gothic" w:cs="Arial"/>
                <w:sz w:val="24"/>
                <w:szCs w:val="24"/>
              </w:rPr>
            </w:pPr>
            <w:r w:rsidRPr="001747F4">
              <w:rPr>
                <w:rFonts w:ascii="Century Gothic" w:eastAsia="Arial" w:hAnsi="Century Gothic" w:cs="Arial"/>
                <w:b/>
                <w:sz w:val="24"/>
                <w:szCs w:val="24"/>
              </w:rPr>
              <w:t>IEPC Guerrero:</w:t>
            </w:r>
            <w:r w:rsidRPr="001747F4">
              <w:rPr>
                <w:rFonts w:ascii="Century Gothic" w:eastAsia="Arial" w:hAnsi="Century Gothic" w:cs="Arial"/>
                <w:sz w:val="24"/>
                <w:szCs w:val="24"/>
              </w:rPr>
              <w:t xml:space="preserve"> Instituto Electoral: El Instituto Electoral y de Participación Ciudadana del Estado de Guerrero. </w:t>
            </w:r>
          </w:p>
          <w:p w14:paraId="0565907D" w14:textId="77777777" w:rsidR="00C134C6" w:rsidRPr="001747F4" w:rsidRDefault="00C134C6" w:rsidP="000A3021">
            <w:pPr>
              <w:spacing w:after="0" w:line="240" w:lineRule="auto"/>
              <w:jc w:val="both"/>
              <w:rPr>
                <w:rFonts w:ascii="Century Gothic" w:eastAsia="Arial" w:hAnsi="Century Gothic" w:cs="Arial"/>
                <w:b/>
                <w:sz w:val="24"/>
                <w:szCs w:val="24"/>
              </w:rPr>
            </w:pPr>
          </w:p>
          <w:p w14:paraId="12C63755" w14:textId="3EC982A3" w:rsidR="00C134C6" w:rsidRPr="001747F4" w:rsidRDefault="00C134C6"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eastAsia="Arial" w:hAnsi="Century Gothic" w:cs="Arial"/>
                <w:b/>
                <w:strike/>
                <w:sz w:val="24"/>
                <w:szCs w:val="24"/>
              </w:rPr>
            </w:pPr>
            <w:r w:rsidRPr="001747F4">
              <w:rPr>
                <w:rFonts w:ascii="Century Gothic" w:eastAsia="Arial" w:hAnsi="Century Gothic" w:cs="Arial"/>
                <w:b/>
                <w:sz w:val="24"/>
                <w:szCs w:val="24"/>
              </w:rPr>
              <w:t xml:space="preserve">Mesa de registro del Instituto Electoral </w:t>
            </w:r>
            <w:r w:rsidRPr="001747F4">
              <w:rPr>
                <w:rFonts w:ascii="Century Gothic" w:eastAsia="Arial" w:hAnsi="Century Gothic" w:cs="Arial"/>
                <w:b/>
                <w:strike/>
                <w:sz w:val="24"/>
                <w:szCs w:val="24"/>
              </w:rPr>
              <w:t>Local:</w:t>
            </w:r>
          </w:p>
          <w:p w14:paraId="53A5804E" w14:textId="77777777" w:rsidR="00C134C6" w:rsidRPr="001747F4" w:rsidRDefault="00C134C6"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7F2C968D" w14:textId="01F8B039" w:rsidR="007D3ACD" w:rsidRPr="001747F4" w:rsidRDefault="007D3ACD"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ARTÍCULO </w:t>
            </w:r>
            <w:r w:rsidR="00C134C6" w:rsidRPr="001747F4">
              <w:rPr>
                <w:rFonts w:ascii="Century Gothic" w:hAnsi="Century Gothic" w:cs="Arial"/>
                <w:b/>
                <w:bCs/>
                <w:sz w:val="24"/>
                <w:szCs w:val="24"/>
                <w:lang w:eastAsia="es-MX"/>
              </w:rPr>
              <w:t>7</w:t>
            </w:r>
            <w:r w:rsidRPr="001747F4">
              <w:rPr>
                <w:rFonts w:ascii="Century Gothic" w:hAnsi="Century Gothic" w:cs="Arial"/>
                <w:b/>
                <w:bCs/>
                <w:sz w:val="24"/>
                <w:szCs w:val="24"/>
                <w:lang w:eastAsia="es-MX"/>
              </w:rPr>
              <w:t>.</w:t>
            </w:r>
          </w:p>
          <w:p w14:paraId="3F5F8C2E" w14:textId="77777777" w:rsidR="002C3FE9" w:rsidRPr="001747F4" w:rsidRDefault="002C3FE9" w:rsidP="002C3FE9">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21F4A707" w14:textId="652EE2F1" w:rsidR="002C3FE9" w:rsidRPr="001747F4" w:rsidRDefault="00C134C6" w:rsidP="000A3021">
            <w:pPr>
              <w:spacing w:after="0" w:line="240" w:lineRule="auto"/>
              <w:jc w:val="both"/>
              <w:rPr>
                <w:rFonts w:ascii="Century Gothic" w:hAnsi="Century Gothic" w:cs="Arial"/>
                <w:b/>
                <w:sz w:val="24"/>
                <w:szCs w:val="24"/>
              </w:rPr>
            </w:pPr>
            <w:r w:rsidRPr="001747F4">
              <w:rPr>
                <w:rFonts w:ascii="Century Gothic" w:hAnsi="Century Gothic" w:cs="Arial"/>
                <w:sz w:val="24"/>
                <w:szCs w:val="24"/>
              </w:rPr>
              <w:lastRenderedPageBreak/>
              <w:t xml:space="preserve">Sugerencia de forma en el primer párrafo, la modificación del singular al plural en el término </w:t>
            </w:r>
            <w:r w:rsidR="002C3FE9" w:rsidRPr="001747F4">
              <w:rPr>
                <w:rFonts w:ascii="Century Gothic" w:hAnsi="Century Gothic" w:cs="Arial"/>
                <w:b/>
                <w:i/>
                <w:sz w:val="24"/>
                <w:szCs w:val="24"/>
              </w:rPr>
              <w:t>“Diputación Local</w:t>
            </w:r>
            <w:r w:rsidRPr="001747F4">
              <w:rPr>
                <w:rFonts w:ascii="Century Gothic" w:hAnsi="Century Gothic" w:cs="Arial"/>
                <w:b/>
                <w:i/>
                <w:sz w:val="24"/>
                <w:szCs w:val="24"/>
              </w:rPr>
              <w:t>”</w:t>
            </w:r>
            <w:r w:rsidR="002C3FE9" w:rsidRPr="001747F4">
              <w:rPr>
                <w:rFonts w:ascii="Century Gothic" w:hAnsi="Century Gothic" w:cs="Arial"/>
                <w:b/>
                <w:sz w:val="24"/>
                <w:szCs w:val="24"/>
              </w:rPr>
              <w:t xml:space="preserve"> </w:t>
            </w:r>
            <w:r w:rsidR="002C3FE9" w:rsidRPr="001747F4">
              <w:rPr>
                <w:rFonts w:ascii="Century Gothic" w:hAnsi="Century Gothic" w:cs="Arial"/>
                <w:sz w:val="24"/>
                <w:szCs w:val="24"/>
              </w:rPr>
              <w:t xml:space="preserve">y la sustitución del término </w:t>
            </w:r>
            <w:r w:rsidR="002C3FE9" w:rsidRPr="001747F4">
              <w:rPr>
                <w:rFonts w:ascii="Century Gothic" w:hAnsi="Century Gothic" w:cs="Arial"/>
                <w:b/>
                <w:i/>
                <w:sz w:val="24"/>
                <w:szCs w:val="24"/>
              </w:rPr>
              <w:t xml:space="preserve">“criterios” </w:t>
            </w:r>
            <w:r w:rsidR="002C3FE9" w:rsidRPr="001747F4">
              <w:rPr>
                <w:rFonts w:ascii="Century Gothic" w:hAnsi="Century Gothic" w:cs="Arial"/>
                <w:sz w:val="24"/>
                <w:szCs w:val="24"/>
              </w:rPr>
              <w:t xml:space="preserve">por </w:t>
            </w:r>
            <w:r w:rsidR="002C3FE9" w:rsidRPr="001747F4">
              <w:rPr>
                <w:rFonts w:ascii="Century Gothic" w:hAnsi="Century Gothic" w:cs="Arial"/>
                <w:b/>
                <w:i/>
                <w:sz w:val="24"/>
                <w:szCs w:val="24"/>
              </w:rPr>
              <w:t>“reglas”</w:t>
            </w:r>
            <w:r w:rsidR="000B37A3" w:rsidRPr="001747F4">
              <w:rPr>
                <w:rFonts w:ascii="Century Gothic" w:hAnsi="Century Gothic" w:cs="Arial"/>
                <w:b/>
                <w:sz w:val="24"/>
                <w:szCs w:val="24"/>
              </w:rPr>
              <w:t xml:space="preserve">, </w:t>
            </w:r>
            <w:r w:rsidR="000B37A3" w:rsidRPr="001747F4">
              <w:rPr>
                <w:rFonts w:ascii="Century Gothic" w:hAnsi="Century Gothic" w:cs="Arial"/>
                <w:sz w:val="24"/>
                <w:szCs w:val="24"/>
              </w:rPr>
              <w:t>asimismo, al igual que en el título</w:t>
            </w:r>
            <w:r w:rsidR="002C3FE9" w:rsidRPr="001747F4">
              <w:rPr>
                <w:rFonts w:ascii="Century Gothic" w:hAnsi="Century Gothic" w:cs="Arial"/>
                <w:sz w:val="24"/>
                <w:szCs w:val="24"/>
              </w:rPr>
              <w:t>,</w:t>
            </w:r>
            <w:r w:rsidR="000B37A3" w:rsidRPr="001747F4">
              <w:rPr>
                <w:rFonts w:ascii="Century Gothic" w:hAnsi="Century Gothic" w:cs="Arial"/>
                <w:sz w:val="24"/>
                <w:szCs w:val="24"/>
              </w:rPr>
              <w:t xml:space="preserve"> se propone que</w:t>
            </w:r>
            <w:r w:rsidR="002C3FE9" w:rsidRPr="001747F4">
              <w:rPr>
                <w:rFonts w:ascii="Century Gothic" w:hAnsi="Century Gothic" w:cs="Arial"/>
                <w:sz w:val="24"/>
                <w:szCs w:val="24"/>
              </w:rPr>
              <w:t>,</w:t>
            </w:r>
            <w:r w:rsidR="000B37A3" w:rsidRPr="001747F4">
              <w:rPr>
                <w:rFonts w:ascii="Century Gothic" w:hAnsi="Century Gothic" w:cs="Arial"/>
                <w:sz w:val="24"/>
                <w:szCs w:val="24"/>
              </w:rPr>
              <w:t xml:space="preserve"> </w:t>
            </w:r>
            <w:r w:rsidR="000B37A3" w:rsidRPr="001747F4">
              <w:rPr>
                <w:rFonts w:ascii="Century Gothic" w:hAnsi="Century Gothic" w:cs="Arial"/>
                <w:b/>
                <w:sz w:val="24"/>
                <w:szCs w:val="24"/>
              </w:rPr>
              <w:t>en todo el documento</w:t>
            </w:r>
            <w:r w:rsidR="002C3FE9" w:rsidRPr="001747F4">
              <w:rPr>
                <w:rFonts w:ascii="Century Gothic" w:hAnsi="Century Gothic" w:cs="Arial"/>
                <w:b/>
                <w:sz w:val="24"/>
                <w:szCs w:val="24"/>
              </w:rPr>
              <w:t>,</w:t>
            </w:r>
            <w:r w:rsidR="000B37A3" w:rsidRPr="001747F4">
              <w:rPr>
                <w:rFonts w:ascii="Century Gothic" w:hAnsi="Century Gothic" w:cs="Arial"/>
                <w:b/>
                <w:sz w:val="24"/>
                <w:szCs w:val="24"/>
              </w:rPr>
              <w:t xml:space="preserve"> se haga alusión en primer lugar a la postulación y registro de candidaturas y </w:t>
            </w:r>
            <w:r w:rsidR="002C3FE9" w:rsidRPr="001747F4">
              <w:rPr>
                <w:rFonts w:ascii="Century Gothic" w:hAnsi="Century Gothic" w:cs="Arial"/>
                <w:b/>
                <w:sz w:val="24"/>
                <w:szCs w:val="24"/>
              </w:rPr>
              <w:t xml:space="preserve">en segundo término a la forma de acreditar la autoadscripción calificada. </w:t>
            </w:r>
          </w:p>
          <w:p w14:paraId="5EB724E7" w14:textId="77777777" w:rsidR="002C3FE9" w:rsidRPr="001747F4" w:rsidRDefault="002C3FE9" w:rsidP="000A3021">
            <w:pPr>
              <w:spacing w:after="0" w:line="240" w:lineRule="auto"/>
              <w:jc w:val="both"/>
              <w:rPr>
                <w:rFonts w:ascii="Century Gothic" w:hAnsi="Century Gothic" w:cs="Arial"/>
                <w:sz w:val="24"/>
                <w:szCs w:val="24"/>
              </w:rPr>
            </w:pPr>
          </w:p>
          <w:p w14:paraId="3653D8DF" w14:textId="463A230D" w:rsidR="00C134C6" w:rsidRPr="001747F4" w:rsidRDefault="002C3FE9"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Por último, se sugiere utilizar la frase</w:t>
            </w:r>
            <w:r w:rsidRPr="001747F4">
              <w:rPr>
                <w:rFonts w:ascii="Century Gothic" w:hAnsi="Century Gothic" w:cs="Arial"/>
                <w:b/>
                <w:sz w:val="24"/>
                <w:szCs w:val="24"/>
              </w:rPr>
              <w:t xml:space="preserve"> “Diputaciones Locales e integrantes de Ayuntamientos”. </w:t>
            </w:r>
            <w:r w:rsidRPr="001747F4">
              <w:rPr>
                <w:rFonts w:ascii="Century Gothic" w:hAnsi="Century Gothic" w:cs="Arial"/>
                <w:sz w:val="24"/>
                <w:szCs w:val="24"/>
              </w:rPr>
              <w:t>En ese tenor, se propone la siguiente redacción:</w:t>
            </w:r>
          </w:p>
          <w:p w14:paraId="49B3B9DA" w14:textId="77777777" w:rsidR="00C134C6" w:rsidRPr="001747F4" w:rsidRDefault="00C134C6" w:rsidP="000A3021">
            <w:pPr>
              <w:framePr w:hSpace="141" w:wrap="around" w:vAnchor="page" w:hAnchor="page" w:x="823" w:y="1321"/>
              <w:spacing w:after="0" w:line="240" w:lineRule="auto"/>
              <w:jc w:val="both"/>
              <w:rPr>
                <w:rFonts w:ascii="Century Gothic" w:eastAsia="Arial" w:hAnsi="Century Gothic" w:cs="Arial"/>
                <w:sz w:val="24"/>
                <w:szCs w:val="24"/>
              </w:rPr>
            </w:pPr>
          </w:p>
          <w:p w14:paraId="79C72A9C" w14:textId="46265C8E" w:rsidR="002C3FE9" w:rsidRPr="001747F4" w:rsidRDefault="002C3FE9" w:rsidP="002C3FE9">
            <w:pPr>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i/>
                <w:sz w:val="24"/>
                <w:szCs w:val="24"/>
              </w:rPr>
              <w:t>“</w:t>
            </w:r>
            <w:r w:rsidRPr="001747F4">
              <w:rPr>
                <w:rFonts w:ascii="Century Gothic" w:eastAsia="Arial" w:hAnsi="Century Gothic" w:cs="Arial"/>
                <w:b/>
                <w:i/>
                <w:sz w:val="24"/>
                <w:szCs w:val="24"/>
              </w:rPr>
              <w:t xml:space="preserve">Artículo 7. </w:t>
            </w:r>
            <w:r w:rsidRPr="001747F4">
              <w:rPr>
                <w:rFonts w:ascii="Century Gothic" w:eastAsia="Arial" w:hAnsi="Century Gothic" w:cs="Arial"/>
                <w:i/>
                <w:sz w:val="24"/>
                <w:szCs w:val="24"/>
              </w:rPr>
              <w:t xml:space="preserve">La Comisión está facultada para resolver los asuntos que se presenten en cualquiera de las fases concernientes al proceso de consulta relativa </w:t>
            </w:r>
            <w:r w:rsidRPr="001747F4">
              <w:rPr>
                <w:rFonts w:ascii="Century Gothic" w:eastAsia="Arial" w:hAnsi="Century Gothic" w:cs="Arial"/>
                <w:b/>
                <w:i/>
                <w:sz w:val="24"/>
                <w:szCs w:val="24"/>
              </w:rPr>
              <w:t>a las reglas</w:t>
            </w:r>
            <w:r w:rsidRPr="001747F4">
              <w:rPr>
                <w:rFonts w:ascii="Century Gothic" w:eastAsia="Arial" w:hAnsi="Century Gothic" w:cs="Arial"/>
                <w:i/>
                <w:sz w:val="24"/>
                <w:szCs w:val="24"/>
              </w:rPr>
              <w:t xml:space="preserve"> </w:t>
            </w:r>
            <w:r w:rsidRPr="001747F4">
              <w:rPr>
                <w:rFonts w:ascii="Century Gothic" w:eastAsia="Arial" w:hAnsi="Century Gothic" w:cs="Arial"/>
                <w:b/>
                <w:i/>
                <w:sz w:val="24"/>
                <w:szCs w:val="24"/>
              </w:rPr>
              <w:t>para la postulación y registro de candidaturas indígenas y afromexicanas a los cargos de Diputaciones Locales e integrantes de Ayuntamientos, así como para acreditar la respectiva autoadscripción calificada,</w:t>
            </w:r>
            <w:r w:rsidRPr="001747F4">
              <w:rPr>
                <w:rFonts w:ascii="Century Gothic" w:eastAsia="Arial" w:hAnsi="Century Gothic" w:cs="Arial"/>
                <w:i/>
                <w:sz w:val="24"/>
                <w:szCs w:val="24"/>
              </w:rPr>
              <w:t xml:space="preserve"> en el proceso electoral ordinario 2023-2024, salvo las expresamente reservadas al Consejo General. </w:t>
            </w:r>
          </w:p>
          <w:p w14:paraId="48B97CF1" w14:textId="77777777" w:rsidR="002C3FE9" w:rsidRPr="001747F4" w:rsidRDefault="002C3FE9" w:rsidP="002C3FE9">
            <w:pPr>
              <w:spacing w:after="0" w:line="240" w:lineRule="auto"/>
              <w:ind w:left="601"/>
              <w:jc w:val="both"/>
              <w:rPr>
                <w:rFonts w:ascii="Century Gothic" w:eastAsia="Arial" w:hAnsi="Century Gothic" w:cs="Arial"/>
                <w:i/>
                <w:sz w:val="24"/>
                <w:szCs w:val="24"/>
              </w:rPr>
            </w:pPr>
          </w:p>
          <w:p w14:paraId="68BAAAE4" w14:textId="7B3828D7" w:rsidR="002C3FE9" w:rsidRPr="001747F4" w:rsidRDefault="002C3FE9" w:rsidP="002C3FE9">
            <w:pPr>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i/>
                <w:sz w:val="24"/>
                <w:szCs w:val="24"/>
              </w:rPr>
              <w:t>En el ejercicio de esta facultad, la Comisión debe observar y garantizar los derechos de los pueblos y comunidades indígenas</w:t>
            </w:r>
            <w:r w:rsidR="00CF3935" w:rsidRPr="001747F4">
              <w:rPr>
                <w:rFonts w:ascii="Century Gothic" w:eastAsia="Arial" w:hAnsi="Century Gothic" w:cs="Arial"/>
                <w:i/>
                <w:sz w:val="24"/>
                <w:szCs w:val="24"/>
              </w:rPr>
              <w:t xml:space="preserve"> y</w:t>
            </w:r>
            <w:r w:rsidRPr="001747F4">
              <w:rPr>
                <w:rFonts w:ascii="Century Gothic" w:eastAsia="Arial" w:hAnsi="Century Gothic" w:cs="Arial"/>
                <w:b/>
                <w:i/>
                <w:strike/>
                <w:sz w:val="24"/>
                <w:szCs w:val="24"/>
              </w:rPr>
              <w:t>, así como</w:t>
            </w:r>
            <w:r w:rsidRPr="001747F4">
              <w:rPr>
                <w:rFonts w:ascii="Century Gothic" w:eastAsia="Arial" w:hAnsi="Century Gothic" w:cs="Arial"/>
                <w:b/>
                <w:i/>
                <w:sz w:val="24"/>
                <w:szCs w:val="24"/>
              </w:rPr>
              <w:t xml:space="preserve"> afromexicanas</w:t>
            </w:r>
            <w:r w:rsidRPr="001747F4">
              <w:rPr>
                <w:rFonts w:ascii="Century Gothic" w:eastAsia="Arial" w:hAnsi="Century Gothic" w:cs="Arial"/>
                <w:i/>
                <w:sz w:val="24"/>
                <w:szCs w:val="24"/>
              </w:rPr>
              <w:t xml:space="preserve">, establecidos en convenios y tratados internacionales, la Constitución Federal, la Constitución Local y </w:t>
            </w:r>
            <w:r w:rsidR="00CF3935" w:rsidRPr="001747F4">
              <w:rPr>
                <w:rFonts w:ascii="Century Gothic" w:eastAsia="Arial" w:hAnsi="Century Gothic" w:cs="Arial"/>
                <w:b/>
                <w:i/>
                <w:sz w:val="24"/>
                <w:szCs w:val="24"/>
              </w:rPr>
              <w:t>demás</w:t>
            </w:r>
            <w:r w:rsidR="00CF3935" w:rsidRPr="001747F4">
              <w:rPr>
                <w:rFonts w:ascii="Century Gothic" w:eastAsia="Arial" w:hAnsi="Century Gothic" w:cs="Arial"/>
                <w:i/>
                <w:sz w:val="24"/>
                <w:szCs w:val="24"/>
              </w:rPr>
              <w:t xml:space="preserve"> </w:t>
            </w:r>
            <w:r w:rsidRPr="001747F4">
              <w:rPr>
                <w:rFonts w:ascii="Century Gothic" w:eastAsia="Arial" w:hAnsi="Century Gothic" w:cs="Arial"/>
                <w:i/>
                <w:sz w:val="24"/>
                <w:szCs w:val="24"/>
              </w:rPr>
              <w:t>disposiciones aplicables.”</w:t>
            </w:r>
          </w:p>
          <w:p w14:paraId="70059A3F" w14:textId="77777777" w:rsidR="00C134C6" w:rsidRPr="001747F4" w:rsidRDefault="00C134C6" w:rsidP="000A3021">
            <w:pPr>
              <w:framePr w:hSpace="141" w:wrap="around" w:vAnchor="page" w:hAnchor="page" w:x="823" w:y="1321"/>
              <w:spacing w:after="0" w:line="240" w:lineRule="auto"/>
              <w:jc w:val="both"/>
              <w:rPr>
                <w:rFonts w:ascii="Century Gothic" w:eastAsia="Arial" w:hAnsi="Century Gothic" w:cs="Arial"/>
                <w:sz w:val="24"/>
                <w:szCs w:val="24"/>
              </w:rPr>
            </w:pPr>
          </w:p>
          <w:p w14:paraId="03102697" w14:textId="0334BC26" w:rsidR="007D3ACD" w:rsidRPr="001747F4" w:rsidRDefault="007D3ACD"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ARTÍCULO </w:t>
            </w:r>
            <w:r w:rsidR="00017672" w:rsidRPr="001747F4">
              <w:rPr>
                <w:rFonts w:ascii="Century Gothic" w:hAnsi="Century Gothic" w:cs="Arial"/>
                <w:b/>
                <w:bCs/>
                <w:sz w:val="24"/>
                <w:szCs w:val="24"/>
                <w:lang w:eastAsia="es-MX"/>
              </w:rPr>
              <w:t>8.</w:t>
            </w:r>
          </w:p>
          <w:p w14:paraId="1151ABAD" w14:textId="76B625F0" w:rsidR="00017672" w:rsidRPr="001747F4" w:rsidRDefault="00CF3935"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Se proponen ajustes de redacción en los siguientes términos:</w:t>
            </w:r>
          </w:p>
          <w:p w14:paraId="18AA6429" w14:textId="77777777" w:rsidR="00CF3935" w:rsidRPr="001747F4" w:rsidRDefault="00CF3935" w:rsidP="00CF3935">
            <w:pPr>
              <w:spacing w:after="0" w:line="240" w:lineRule="auto"/>
              <w:ind w:left="601"/>
              <w:jc w:val="both"/>
              <w:rPr>
                <w:rFonts w:ascii="Century Gothic" w:hAnsi="Century Gothic" w:cs="Arial"/>
                <w:b/>
                <w:sz w:val="24"/>
                <w:szCs w:val="24"/>
              </w:rPr>
            </w:pPr>
          </w:p>
          <w:p w14:paraId="10017071" w14:textId="3C0795A1" w:rsidR="00CF3935" w:rsidRPr="001747F4" w:rsidRDefault="0033783C" w:rsidP="00CF3935">
            <w:pPr>
              <w:spacing w:after="0" w:line="240" w:lineRule="auto"/>
              <w:ind w:left="601"/>
              <w:jc w:val="both"/>
              <w:rPr>
                <w:rFonts w:ascii="Century Gothic" w:hAnsi="Century Gothic" w:cs="Arial"/>
                <w:b/>
                <w:i/>
                <w:sz w:val="24"/>
                <w:szCs w:val="24"/>
              </w:rPr>
            </w:pPr>
            <w:r w:rsidRPr="001747F4">
              <w:rPr>
                <w:rFonts w:ascii="Century Gothic" w:hAnsi="Century Gothic" w:cs="Arial"/>
                <w:i/>
                <w:sz w:val="24"/>
                <w:szCs w:val="24"/>
              </w:rPr>
              <w:t>“</w:t>
            </w:r>
            <w:r w:rsidRPr="001747F4">
              <w:rPr>
                <w:rFonts w:ascii="Century Gothic" w:eastAsia="Arial" w:hAnsi="Century Gothic" w:cs="Arial"/>
                <w:i/>
                <w:sz w:val="24"/>
                <w:szCs w:val="24"/>
              </w:rPr>
              <w:t>Artículo</w:t>
            </w:r>
            <w:r w:rsidR="00CF3935" w:rsidRPr="001747F4">
              <w:rPr>
                <w:rFonts w:ascii="Century Gothic" w:hAnsi="Century Gothic" w:cs="Arial"/>
                <w:i/>
                <w:sz w:val="24"/>
                <w:szCs w:val="24"/>
              </w:rPr>
              <w:t xml:space="preserve"> 8. La Unidad Técnica de Comunicación Social del Instituto Electoral, de manera conjunta con la Coordinación, diseñarán la estrategia de difusión considerando el principio culturalmente adecuado, para efecto de generación de materiales informativos, así como los mecanismos de difusión pertinentes relativos a las diversas etapas del proceso de consulta, los cuales serán traducidos a las lenguas indígenas de mayor presencia en el estado de Guerrero, con la finalidad de lograr </w:t>
            </w:r>
            <w:r w:rsidR="00CF3935" w:rsidRPr="001747F4">
              <w:rPr>
                <w:rFonts w:ascii="Century Gothic" w:hAnsi="Century Gothic" w:cs="Arial"/>
                <w:b/>
                <w:i/>
                <w:strike/>
                <w:sz w:val="24"/>
                <w:szCs w:val="24"/>
              </w:rPr>
              <w:t>una</w:t>
            </w:r>
            <w:r w:rsidR="00CF3935" w:rsidRPr="001747F4">
              <w:rPr>
                <w:rFonts w:ascii="Century Gothic" w:hAnsi="Century Gothic" w:cs="Arial"/>
                <w:i/>
                <w:strike/>
                <w:sz w:val="24"/>
                <w:szCs w:val="24"/>
              </w:rPr>
              <w:t xml:space="preserve"> </w:t>
            </w:r>
            <w:r w:rsidR="00CF3935" w:rsidRPr="001747F4">
              <w:rPr>
                <w:rFonts w:ascii="Century Gothic" w:hAnsi="Century Gothic" w:cs="Arial"/>
                <w:i/>
                <w:sz w:val="24"/>
                <w:szCs w:val="24"/>
              </w:rPr>
              <w:t xml:space="preserve">difundir anuncios, avisos, convocatorias, materiales informativos y demás información relativa al procedimiento de consulta a través de los medios de los que disponga el Instituto Electoral y, en su caso, aquellos con los que cuenten las comunidades, comisarías, delegaciones y colonias de los municipios indígenas y afromexicanos, a efecto </w:t>
            </w:r>
            <w:r w:rsidR="00CF3935" w:rsidRPr="001747F4">
              <w:rPr>
                <w:rFonts w:ascii="Century Gothic" w:hAnsi="Century Gothic" w:cs="Arial"/>
                <w:b/>
                <w:i/>
                <w:sz w:val="24"/>
                <w:szCs w:val="24"/>
              </w:rPr>
              <w:t>de que la difusión sea exhaustiva, en cumplimiento al principio de máxima publicidad.</w:t>
            </w:r>
          </w:p>
          <w:p w14:paraId="22436077" w14:textId="77777777" w:rsidR="00CF3935" w:rsidRPr="001747F4" w:rsidRDefault="00CF3935" w:rsidP="00CF3935">
            <w:pPr>
              <w:spacing w:after="0" w:line="240" w:lineRule="auto"/>
              <w:ind w:left="601"/>
              <w:jc w:val="both"/>
              <w:rPr>
                <w:rFonts w:ascii="Century Gothic" w:hAnsi="Century Gothic" w:cs="Arial"/>
                <w:i/>
                <w:sz w:val="24"/>
                <w:szCs w:val="24"/>
              </w:rPr>
            </w:pPr>
          </w:p>
          <w:p w14:paraId="0DD87EAA" w14:textId="3126E8AF" w:rsidR="00CF3935" w:rsidRPr="001747F4" w:rsidRDefault="00CF3935" w:rsidP="00CF3935">
            <w:pPr>
              <w:spacing w:after="0" w:line="240" w:lineRule="auto"/>
              <w:ind w:left="601"/>
              <w:jc w:val="both"/>
              <w:rPr>
                <w:rFonts w:ascii="Century Gothic" w:hAnsi="Century Gothic" w:cs="Arial"/>
                <w:i/>
                <w:sz w:val="24"/>
                <w:szCs w:val="24"/>
              </w:rPr>
            </w:pPr>
            <w:r w:rsidRPr="001747F4">
              <w:rPr>
                <w:rFonts w:ascii="Century Gothic" w:hAnsi="Century Gothic" w:cs="Arial"/>
                <w:i/>
                <w:sz w:val="24"/>
                <w:szCs w:val="24"/>
              </w:rPr>
              <w:t>Particularmente, se establecerá el mecanismo idóneo para establecer la colaboración del IEPC Guerrero con el Instituto Nacional de los Pueblos Indígenas, a efecto de utilizar como medio de difusión el Sistema de Radiodifusoras Culturales Indigenistas con presencia o alcance en el estado de Guerrero.”</w:t>
            </w:r>
          </w:p>
          <w:p w14:paraId="286E5F17" w14:textId="77777777" w:rsidR="00017672" w:rsidRPr="001747F4" w:rsidRDefault="00017672" w:rsidP="000A3021">
            <w:pPr>
              <w:pStyle w:val="Cuadrculamedia1-nfasis21"/>
              <w:tabs>
                <w:tab w:val="left" w:pos="35"/>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43D1E262" w14:textId="596A2E03" w:rsidR="007D3ACD" w:rsidRPr="001747F4" w:rsidRDefault="00017672"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lastRenderedPageBreak/>
              <w:t>ARTÍCULO 10</w:t>
            </w:r>
          </w:p>
          <w:p w14:paraId="30EF23DA" w14:textId="77777777" w:rsidR="003A6E19" w:rsidRPr="001747F4" w:rsidRDefault="003A6E19" w:rsidP="003A6E19">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6A53196D" w14:textId="69991608" w:rsidR="00017672" w:rsidRPr="001747F4" w:rsidRDefault="00CF3935"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 xml:space="preserve">Se sugiere suprimir la obligación de informar a la Sala Regional  </w:t>
            </w:r>
            <w:r w:rsidR="003A6E19" w:rsidRPr="001747F4">
              <w:rPr>
                <w:rFonts w:ascii="Century Gothic" w:hAnsi="Century Gothic" w:cs="Arial"/>
                <w:sz w:val="24"/>
                <w:szCs w:val="24"/>
              </w:rPr>
              <w:t xml:space="preserve">Ciudad de México del TEPJF, contenida en la parte final del tercer párrafo de este artículo, en virtud de que esta acción no tiene que ver con el cumplimiento de una sentencia, asimismo, se sugieren </w:t>
            </w:r>
            <w:r w:rsidRPr="001747F4">
              <w:rPr>
                <w:rFonts w:ascii="Century Gothic" w:hAnsi="Century Gothic" w:cs="Arial"/>
                <w:sz w:val="24"/>
                <w:szCs w:val="24"/>
              </w:rPr>
              <w:t>ajustes de redacción en los siguientes términos:</w:t>
            </w:r>
          </w:p>
          <w:p w14:paraId="36EE661B" w14:textId="77777777" w:rsidR="00CF3935" w:rsidRPr="001747F4" w:rsidRDefault="00CF3935" w:rsidP="000A3021">
            <w:pPr>
              <w:spacing w:after="0" w:line="240" w:lineRule="auto"/>
              <w:jc w:val="both"/>
              <w:rPr>
                <w:rFonts w:ascii="Century Gothic" w:hAnsi="Century Gothic" w:cs="Arial"/>
                <w:b/>
                <w:sz w:val="24"/>
                <w:szCs w:val="24"/>
              </w:rPr>
            </w:pPr>
          </w:p>
          <w:p w14:paraId="793C1473" w14:textId="33D13E50" w:rsidR="00CF3935" w:rsidRPr="001747F4" w:rsidRDefault="00CF3935" w:rsidP="00CF3935">
            <w:pPr>
              <w:spacing w:after="0" w:line="240" w:lineRule="auto"/>
              <w:ind w:left="601"/>
              <w:jc w:val="both"/>
              <w:rPr>
                <w:rFonts w:ascii="Century Gothic" w:hAnsi="Century Gothic" w:cs="Arial"/>
                <w:i/>
                <w:sz w:val="24"/>
                <w:szCs w:val="24"/>
              </w:rPr>
            </w:pPr>
            <w:r w:rsidRPr="001747F4">
              <w:rPr>
                <w:rFonts w:ascii="Century Gothic" w:hAnsi="Century Gothic" w:cs="Arial"/>
                <w:b/>
                <w:i/>
                <w:sz w:val="24"/>
                <w:szCs w:val="24"/>
              </w:rPr>
              <w:t>“Artículo 10.</w:t>
            </w:r>
            <w:r w:rsidRPr="001747F4">
              <w:rPr>
                <w:rFonts w:ascii="Century Gothic" w:hAnsi="Century Gothic" w:cs="Arial"/>
                <w:i/>
                <w:sz w:val="24"/>
                <w:szCs w:val="24"/>
              </w:rPr>
              <w:t xml:space="preserve"> En todas y cada una de las actividades contempladas en el proceso de consulta, se deberá de atender las medidas sanitarias vigentes al momento del desarrollo de la actividad, de conformidad con lo dispuesto por las autoridades de salud municipal, estatal o federal y recomendaciones aplicables a pueblos y comunidades indígenas emitidas por los organismos internacionales de la materia.</w:t>
            </w:r>
          </w:p>
          <w:p w14:paraId="10E98753" w14:textId="77777777" w:rsidR="00CF3935" w:rsidRPr="001747F4" w:rsidRDefault="00CF3935" w:rsidP="00CF3935">
            <w:pPr>
              <w:spacing w:after="0" w:line="240" w:lineRule="auto"/>
              <w:ind w:left="601"/>
              <w:jc w:val="both"/>
              <w:rPr>
                <w:rFonts w:ascii="Century Gothic" w:hAnsi="Century Gothic" w:cs="Arial"/>
                <w:i/>
                <w:sz w:val="24"/>
                <w:szCs w:val="24"/>
              </w:rPr>
            </w:pPr>
          </w:p>
          <w:p w14:paraId="69F94541" w14:textId="0C991203" w:rsidR="00CF3935" w:rsidRPr="001747F4" w:rsidRDefault="00CF3935" w:rsidP="00CF3935">
            <w:pPr>
              <w:spacing w:after="0" w:line="240" w:lineRule="auto"/>
              <w:ind w:left="601"/>
              <w:jc w:val="both"/>
              <w:rPr>
                <w:rFonts w:ascii="Century Gothic" w:hAnsi="Century Gothic" w:cs="Arial"/>
                <w:i/>
                <w:sz w:val="24"/>
                <w:szCs w:val="24"/>
              </w:rPr>
            </w:pPr>
            <w:r w:rsidRPr="001747F4">
              <w:rPr>
                <w:rFonts w:ascii="Century Gothic" w:hAnsi="Century Gothic" w:cs="Arial"/>
                <w:i/>
                <w:sz w:val="24"/>
                <w:szCs w:val="24"/>
              </w:rPr>
              <w:t xml:space="preserve">Derivado de la prevalencia de los casos positivos a Covid </w:t>
            </w:r>
            <w:r w:rsidRPr="001747F4">
              <w:rPr>
                <w:rFonts w:ascii="Century Gothic" w:hAnsi="Century Gothic" w:cs="Arial"/>
                <w:b/>
                <w:i/>
                <w:sz w:val="24"/>
                <w:szCs w:val="24"/>
              </w:rPr>
              <w:t>o de cualquier otra enfermedad</w:t>
            </w:r>
            <w:r w:rsidRPr="001747F4">
              <w:rPr>
                <w:rFonts w:ascii="Century Gothic" w:hAnsi="Century Gothic" w:cs="Arial"/>
                <w:i/>
                <w:sz w:val="24"/>
                <w:szCs w:val="24"/>
              </w:rPr>
              <w:t xml:space="preserve">, de manera preventiva y con el propósito de salvaguardar la salud de la ciudadanía participante, el Instituto Electoral remitirá a las instancias gubernamentales correspondientes, los calendarios de reuniones previas e informativas, los diálogos municipales/regionales consultivos, a efecto de hacer de su conocimiento el desarrollo de los mismos y por su conducto se contribuya a </w:t>
            </w:r>
            <w:r w:rsidRPr="001747F4">
              <w:rPr>
                <w:rFonts w:ascii="Century Gothic" w:hAnsi="Century Gothic" w:cs="Arial"/>
                <w:b/>
                <w:i/>
                <w:sz w:val="24"/>
                <w:szCs w:val="24"/>
              </w:rPr>
              <w:t>su difusión</w:t>
            </w:r>
            <w:r w:rsidRPr="001747F4">
              <w:rPr>
                <w:rFonts w:ascii="Century Gothic" w:hAnsi="Century Gothic" w:cs="Arial"/>
                <w:i/>
                <w:sz w:val="24"/>
                <w:szCs w:val="24"/>
              </w:rPr>
              <w:t>.</w:t>
            </w:r>
          </w:p>
          <w:p w14:paraId="1AE2C11B" w14:textId="77777777" w:rsidR="00CF3935" w:rsidRPr="001747F4" w:rsidRDefault="00CF3935" w:rsidP="00CF3935">
            <w:pPr>
              <w:spacing w:after="0" w:line="240" w:lineRule="auto"/>
              <w:ind w:left="601"/>
              <w:jc w:val="both"/>
              <w:rPr>
                <w:rFonts w:ascii="Century Gothic" w:hAnsi="Century Gothic" w:cs="Arial"/>
                <w:i/>
                <w:sz w:val="24"/>
                <w:szCs w:val="24"/>
                <w:lang w:val="x-none"/>
              </w:rPr>
            </w:pPr>
          </w:p>
          <w:p w14:paraId="72CFE6D5" w14:textId="36CCFEEF" w:rsidR="00CF3935" w:rsidRPr="001747F4" w:rsidRDefault="00CF3935" w:rsidP="00CF3935">
            <w:pPr>
              <w:spacing w:after="0" w:line="240" w:lineRule="auto"/>
              <w:ind w:left="601"/>
              <w:jc w:val="both"/>
              <w:rPr>
                <w:rFonts w:ascii="Century Gothic" w:hAnsi="Century Gothic" w:cs="Arial"/>
                <w:i/>
                <w:sz w:val="24"/>
                <w:szCs w:val="24"/>
              </w:rPr>
            </w:pPr>
            <w:r w:rsidRPr="001747F4">
              <w:rPr>
                <w:rFonts w:ascii="Century Gothic" w:hAnsi="Century Gothic" w:cs="Arial"/>
                <w:i/>
                <w:sz w:val="24"/>
                <w:szCs w:val="24"/>
              </w:rPr>
              <w:t>En caso de que las autoridades en materia de salud determinen medidas que impliquen la suspensión de actividades masivas o con aglomeración de personas, el Instituto Electoral Local tomará las previsiones para comunicar a los municipios indígenas y afromexicanos, para los efectos correspondientes.”</w:t>
            </w:r>
          </w:p>
          <w:p w14:paraId="69D8C7AD" w14:textId="77777777" w:rsidR="00017672" w:rsidRPr="001747F4" w:rsidRDefault="00017672" w:rsidP="000A3021">
            <w:pPr>
              <w:spacing w:after="0" w:line="240" w:lineRule="auto"/>
              <w:jc w:val="both"/>
              <w:rPr>
                <w:rFonts w:ascii="Century Gothic" w:eastAsia="Arial" w:hAnsi="Century Gothic" w:cs="Arial"/>
                <w:sz w:val="24"/>
                <w:szCs w:val="24"/>
              </w:rPr>
            </w:pPr>
          </w:p>
          <w:p w14:paraId="514E5883" w14:textId="2C47F079" w:rsidR="007D3ACD" w:rsidRPr="001747F4" w:rsidRDefault="00F91F18"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14</w:t>
            </w:r>
          </w:p>
          <w:p w14:paraId="697CA32E" w14:textId="213F0EBE" w:rsidR="00F91F18" w:rsidRPr="001747F4" w:rsidRDefault="003A6E19" w:rsidP="003A6E19">
            <w:pPr>
              <w:spacing w:after="0" w:line="240" w:lineRule="auto"/>
              <w:jc w:val="both"/>
              <w:rPr>
                <w:rFonts w:ascii="Century Gothic" w:hAnsi="Century Gothic"/>
                <w:sz w:val="24"/>
                <w:szCs w:val="24"/>
              </w:rPr>
            </w:pPr>
            <w:r w:rsidRPr="001747F4">
              <w:rPr>
                <w:rFonts w:ascii="Century Gothic" w:hAnsi="Century Gothic" w:cs="Arial"/>
                <w:bCs/>
                <w:sz w:val="24"/>
                <w:szCs w:val="24"/>
              </w:rPr>
              <w:t xml:space="preserve">Se sugiere un ajuste de redacción </w:t>
            </w:r>
            <w:r w:rsidR="00F91F18" w:rsidRPr="001747F4">
              <w:rPr>
                <w:rFonts w:ascii="Century Gothic" w:hAnsi="Century Gothic"/>
                <w:sz w:val="24"/>
                <w:szCs w:val="24"/>
              </w:rPr>
              <w:t xml:space="preserve">para dar más claridad en relación </w:t>
            </w:r>
            <w:r w:rsidRPr="001747F4">
              <w:rPr>
                <w:rFonts w:ascii="Century Gothic" w:hAnsi="Century Gothic"/>
                <w:sz w:val="24"/>
                <w:szCs w:val="24"/>
              </w:rPr>
              <w:t xml:space="preserve">con </w:t>
            </w:r>
            <w:r w:rsidR="00F91F18" w:rsidRPr="001747F4">
              <w:rPr>
                <w:rFonts w:ascii="Century Gothic" w:hAnsi="Century Gothic"/>
                <w:sz w:val="24"/>
                <w:szCs w:val="24"/>
              </w:rPr>
              <w:t>los órganos del Instituto que tienen injerencia en el proceso de consulta.</w:t>
            </w:r>
            <w:r w:rsidRPr="001747F4">
              <w:rPr>
                <w:rFonts w:ascii="Century Gothic" w:hAnsi="Century Gothic"/>
                <w:sz w:val="24"/>
                <w:szCs w:val="24"/>
              </w:rPr>
              <w:t xml:space="preserve"> Por tanto, se propone lo siguiente:</w:t>
            </w:r>
          </w:p>
          <w:p w14:paraId="6D8D0DC0" w14:textId="77777777" w:rsidR="00F91F18" w:rsidRPr="001747F4" w:rsidRDefault="00F91F18" w:rsidP="000A3021">
            <w:pPr>
              <w:pStyle w:val="Textocomentario"/>
              <w:jc w:val="both"/>
              <w:rPr>
                <w:rFonts w:ascii="Century Gothic" w:hAnsi="Century Gothic"/>
                <w:b/>
                <w:sz w:val="24"/>
                <w:szCs w:val="24"/>
              </w:rPr>
            </w:pPr>
          </w:p>
          <w:p w14:paraId="57556A1F" w14:textId="48D515E2" w:rsidR="00F91F18" w:rsidRPr="001747F4" w:rsidRDefault="003A6E19" w:rsidP="000A3021">
            <w:pPr>
              <w:spacing w:after="0" w:line="240" w:lineRule="auto"/>
              <w:ind w:left="601"/>
              <w:jc w:val="both"/>
              <w:rPr>
                <w:rFonts w:ascii="Century Gothic" w:eastAsia="Arial" w:hAnsi="Century Gothic" w:cs="Arial"/>
                <w:bCs/>
                <w:i/>
                <w:sz w:val="24"/>
                <w:szCs w:val="24"/>
              </w:rPr>
            </w:pPr>
            <w:r w:rsidRPr="001747F4">
              <w:rPr>
                <w:rFonts w:ascii="Century Gothic" w:eastAsia="Arial" w:hAnsi="Century Gothic" w:cs="Arial"/>
                <w:b/>
                <w:i/>
                <w:sz w:val="24"/>
                <w:szCs w:val="24"/>
              </w:rPr>
              <w:t>“</w:t>
            </w:r>
            <w:r w:rsidR="00F91F18" w:rsidRPr="001747F4">
              <w:rPr>
                <w:rFonts w:ascii="Century Gothic" w:eastAsia="Arial" w:hAnsi="Century Gothic" w:cs="Arial"/>
                <w:b/>
                <w:i/>
                <w:sz w:val="24"/>
                <w:szCs w:val="24"/>
              </w:rPr>
              <w:t xml:space="preserve">Artículo 14. </w:t>
            </w:r>
            <w:r w:rsidR="00F91F18" w:rsidRPr="001747F4">
              <w:rPr>
                <w:rFonts w:ascii="Century Gothic" w:eastAsia="Arial" w:hAnsi="Century Gothic" w:cs="Arial"/>
                <w:bCs/>
                <w:i/>
                <w:sz w:val="24"/>
                <w:szCs w:val="24"/>
              </w:rPr>
              <w:t>El Instituto Electoral, será la autoridad responsable del proceso de consulta por conducto de sus órganos:</w:t>
            </w:r>
          </w:p>
          <w:p w14:paraId="02D50C58" w14:textId="77777777" w:rsidR="00F91F18" w:rsidRPr="001747F4" w:rsidRDefault="00F91F18" w:rsidP="000A3021">
            <w:pPr>
              <w:pStyle w:val="Prrafodelista"/>
              <w:numPr>
                <w:ilvl w:val="0"/>
                <w:numId w:val="42"/>
              </w:numPr>
              <w:spacing w:after="0" w:line="240" w:lineRule="auto"/>
              <w:ind w:left="601" w:firstLine="0"/>
              <w:jc w:val="both"/>
              <w:rPr>
                <w:rFonts w:ascii="Century Gothic" w:eastAsia="Arial" w:hAnsi="Century Gothic" w:cs="Arial"/>
                <w:bCs/>
                <w:i/>
                <w:sz w:val="24"/>
                <w:szCs w:val="24"/>
              </w:rPr>
            </w:pPr>
            <w:r w:rsidRPr="001747F4">
              <w:rPr>
                <w:rFonts w:ascii="Century Gothic" w:eastAsia="Arial" w:hAnsi="Century Gothic" w:cs="Arial"/>
                <w:bCs/>
                <w:i/>
                <w:sz w:val="24"/>
                <w:szCs w:val="24"/>
              </w:rPr>
              <w:t>Consejo General;</w:t>
            </w:r>
          </w:p>
          <w:p w14:paraId="424740B8" w14:textId="77777777" w:rsidR="00F91F18" w:rsidRPr="001747F4" w:rsidRDefault="00F91F18" w:rsidP="000A3021">
            <w:pPr>
              <w:pStyle w:val="Prrafodelista"/>
              <w:numPr>
                <w:ilvl w:val="0"/>
                <w:numId w:val="42"/>
              </w:numPr>
              <w:spacing w:after="0" w:line="240" w:lineRule="auto"/>
              <w:ind w:left="601" w:firstLine="0"/>
              <w:jc w:val="both"/>
              <w:rPr>
                <w:rFonts w:ascii="Century Gothic" w:eastAsia="Arial" w:hAnsi="Century Gothic" w:cs="Arial"/>
                <w:bCs/>
                <w:i/>
                <w:sz w:val="24"/>
                <w:szCs w:val="24"/>
              </w:rPr>
            </w:pPr>
            <w:r w:rsidRPr="001747F4">
              <w:rPr>
                <w:rFonts w:ascii="Century Gothic" w:eastAsia="Arial" w:hAnsi="Century Gothic" w:cs="Arial"/>
                <w:bCs/>
                <w:i/>
                <w:sz w:val="24"/>
                <w:szCs w:val="24"/>
              </w:rPr>
              <w:t>Comisión de Sistemas Normativos Internos;</w:t>
            </w:r>
          </w:p>
          <w:p w14:paraId="428AA7E4" w14:textId="77777777" w:rsidR="00F91F18" w:rsidRPr="001747F4" w:rsidRDefault="00F91F18" w:rsidP="000A3021">
            <w:pPr>
              <w:pStyle w:val="Prrafodelista"/>
              <w:numPr>
                <w:ilvl w:val="0"/>
                <w:numId w:val="42"/>
              </w:numPr>
              <w:spacing w:after="0" w:line="240" w:lineRule="auto"/>
              <w:ind w:left="601" w:firstLine="0"/>
              <w:jc w:val="both"/>
              <w:rPr>
                <w:rFonts w:ascii="Century Gothic" w:eastAsia="Arial" w:hAnsi="Century Gothic" w:cs="Arial"/>
                <w:bCs/>
                <w:i/>
                <w:sz w:val="24"/>
                <w:szCs w:val="24"/>
              </w:rPr>
            </w:pPr>
            <w:r w:rsidRPr="001747F4">
              <w:rPr>
                <w:rFonts w:ascii="Century Gothic" w:eastAsia="Arial" w:hAnsi="Century Gothic" w:cs="Arial"/>
                <w:bCs/>
                <w:i/>
                <w:sz w:val="24"/>
                <w:szCs w:val="24"/>
              </w:rPr>
              <w:t>Coordinación de Sistemas Normativos Pluriculturales.</w:t>
            </w:r>
          </w:p>
          <w:p w14:paraId="5C57A686" w14:textId="77777777" w:rsidR="00F91F18" w:rsidRPr="001747F4" w:rsidRDefault="00F91F18" w:rsidP="000A3021">
            <w:pPr>
              <w:spacing w:after="0" w:line="240" w:lineRule="auto"/>
              <w:ind w:left="601"/>
              <w:jc w:val="both"/>
              <w:rPr>
                <w:rFonts w:ascii="Century Gothic" w:eastAsia="Arial" w:hAnsi="Century Gothic" w:cs="Arial"/>
                <w:bCs/>
                <w:i/>
                <w:sz w:val="24"/>
                <w:szCs w:val="24"/>
              </w:rPr>
            </w:pPr>
          </w:p>
          <w:p w14:paraId="299C5493" w14:textId="7A549BEE" w:rsidR="00F91F18" w:rsidRPr="001747F4" w:rsidRDefault="00F91F18" w:rsidP="000A3021">
            <w:pPr>
              <w:spacing w:after="0" w:line="240" w:lineRule="auto"/>
              <w:ind w:left="601"/>
              <w:jc w:val="both"/>
              <w:rPr>
                <w:rFonts w:ascii="Century Gothic" w:eastAsia="Arial" w:hAnsi="Century Gothic" w:cs="Arial"/>
                <w:bCs/>
                <w:i/>
                <w:sz w:val="24"/>
                <w:szCs w:val="24"/>
              </w:rPr>
            </w:pPr>
            <w:r w:rsidRPr="001747F4">
              <w:rPr>
                <w:rFonts w:ascii="Century Gothic" w:eastAsia="Arial" w:hAnsi="Century Gothic" w:cs="Arial"/>
                <w:bCs/>
                <w:i/>
                <w:sz w:val="24"/>
                <w:szCs w:val="24"/>
              </w:rPr>
              <w:t>Estos dos últimos deberán informar de manera mensual a los integrantes del Consejo General respecto de los avances del proceso de consulta, así como de las particularidades que se presenten.</w:t>
            </w:r>
            <w:r w:rsidR="003A6E19" w:rsidRPr="001747F4">
              <w:rPr>
                <w:rFonts w:ascii="Century Gothic" w:eastAsia="Arial" w:hAnsi="Century Gothic" w:cs="Arial"/>
                <w:bCs/>
                <w:i/>
                <w:sz w:val="24"/>
                <w:szCs w:val="24"/>
              </w:rPr>
              <w:t>”</w:t>
            </w:r>
          </w:p>
          <w:p w14:paraId="6D8DA6D0" w14:textId="77777777" w:rsidR="00F91F18" w:rsidRPr="001747F4" w:rsidRDefault="00F91F18"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5CD2EB1" w14:textId="3909D742" w:rsidR="00A763B7" w:rsidRPr="001747F4" w:rsidRDefault="00F91F18"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 ARTÍCULO 15</w:t>
            </w:r>
          </w:p>
          <w:p w14:paraId="1AEF0115" w14:textId="77777777" w:rsidR="003A6E19" w:rsidRPr="001747F4" w:rsidRDefault="003A6E19" w:rsidP="003A6E19">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0E9E7789" w14:textId="54ED726C" w:rsidR="00DB1F1B" w:rsidRPr="001747F4" w:rsidRDefault="00175C77" w:rsidP="000A3021">
            <w:pPr>
              <w:pStyle w:val="Cuadrculamedia1-nfasis21"/>
              <w:tabs>
                <w:tab w:val="left" w:pos="35"/>
                <w:tab w:val="left" w:pos="602"/>
              </w:tabs>
              <w:autoSpaceDE w:val="0"/>
              <w:autoSpaceDN w:val="0"/>
              <w:adjustRightInd w:val="0"/>
              <w:spacing w:after="0" w:line="240" w:lineRule="auto"/>
              <w:ind w:left="0" w:right="51"/>
              <w:jc w:val="both"/>
              <w:rPr>
                <w:rFonts w:ascii="Century Gothic" w:hAnsi="Century Gothic" w:cs="Arial"/>
                <w:sz w:val="24"/>
                <w:szCs w:val="24"/>
              </w:rPr>
            </w:pPr>
            <w:r w:rsidRPr="001747F4">
              <w:rPr>
                <w:rFonts w:ascii="Century Gothic" w:hAnsi="Century Gothic" w:cs="Arial"/>
                <w:sz w:val="24"/>
                <w:szCs w:val="24"/>
              </w:rPr>
              <w:t xml:space="preserve">Se sugiere corregir </w:t>
            </w:r>
            <w:r w:rsidR="003A6E19" w:rsidRPr="001747F4">
              <w:rPr>
                <w:rFonts w:ascii="Century Gothic" w:hAnsi="Century Gothic" w:cs="Arial"/>
                <w:sz w:val="24"/>
                <w:szCs w:val="24"/>
              </w:rPr>
              <w:t xml:space="preserve">la numeración de la tabla 2, es decir, corregir </w:t>
            </w:r>
            <w:r w:rsidR="00D856E4" w:rsidRPr="001747F4">
              <w:rPr>
                <w:rFonts w:ascii="Century Gothic" w:hAnsi="Century Gothic" w:cs="Arial"/>
                <w:sz w:val="24"/>
                <w:szCs w:val="24"/>
              </w:rPr>
              <w:t xml:space="preserve">el </w:t>
            </w:r>
            <w:r w:rsidRPr="001747F4">
              <w:rPr>
                <w:rFonts w:ascii="Century Gothic" w:hAnsi="Century Gothic" w:cs="Arial"/>
                <w:sz w:val="24"/>
                <w:szCs w:val="24"/>
              </w:rPr>
              <w:t>número del orden de los municipios en donde se va a realizar la consulta que no están contemplados dentro un distrito indígena.</w:t>
            </w:r>
          </w:p>
          <w:p w14:paraId="22900D38" w14:textId="4C357349" w:rsidR="000A3021" w:rsidRPr="001747F4" w:rsidRDefault="000A3021" w:rsidP="000A3021">
            <w:pPr>
              <w:pStyle w:val="Cuadrculamedia1-nfasis21"/>
              <w:tabs>
                <w:tab w:val="left" w:pos="35"/>
                <w:tab w:val="left" w:pos="602"/>
              </w:tabs>
              <w:autoSpaceDE w:val="0"/>
              <w:autoSpaceDN w:val="0"/>
              <w:adjustRightInd w:val="0"/>
              <w:spacing w:after="0" w:line="240" w:lineRule="auto"/>
              <w:ind w:left="0" w:right="51"/>
              <w:jc w:val="both"/>
              <w:rPr>
                <w:rFonts w:ascii="Century Gothic" w:hAnsi="Century Gothic" w:cs="Arial"/>
                <w:sz w:val="24"/>
                <w:szCs w:val="24"/>
              </w:rPr>
            </w:pPr>
          </w:p>
          <w:p w14:paraId="1C853B2B" w14:textId="77777777" w:rsidR="00175C77" w:rsidRPr="001747F4" w:rsidRDefault="00175C77" w:rsidP="000A3021">
            <w:pPr>
              <w:pStyle w:val="Cuadrculamedia1-nfasis21"/>
              <w:tabs>
                <w:tab w:val="left" w:pos="35"/>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18E4C1FE" w14:textId="5D9B83F6" w:rsidR="00DB1F1B" w:rsidRPr="001747F4" w:rsidRDefault="00DB1F1B"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ARTÍCULO </w:t>
            </w:r>
            <w:r w:rsidR="00D856E4" w:rsidRPr="001747F4">
              <w:rPr>
                <w:rFonts w:ascii="Century Gothic" w:hAnsi="Century Gothic" w:cs="Arial"/>
                <w:b/>
                <w:bCs/>
                <w:sz w:val="24"/>
                <w:szCs w:val="24"/>
                <w:lang w:eastAsia="es-MX"/>
              </w:rPr>
              <w:t>16</w:t>
            </w:r>
          </w:p>
          <w:p w14:paraId="2291C574" w14:textId="77777777" w:rsidR="00D856E4" w:rsidRPr="001747F4" w:rsidRDefault="00D856E4" w:rsidP="000A3021">
            <w:pPr>
              <w:spacing w:after="0" w:line="240" w:lineRule="auto"/>
              <w:jc w:val="both"/>
              <w:rPr>
                <w:rFonts w:ascii="Century Gothic" w:hAnsi="Century Gothic" w:cs="Arial"/>
                <w:sz w:val="24"/>
                <w:szCs w:val="24"/>
              </w:rPr>
            </w:pPr>
          </w:p>
          <w:p w14:paraId="66655C0B" w14:textId="453F2593" w:rsidR="00D856E4" w:rsidRPr="001747F4" w:rsidRDefault="00D856E4" w:rsidP="003A6E19">
            <w:pPr>
              <w:spacing w:after="0" w:line="240" w:lineRule="auto"/>
              <w:jc w:val="both"/>
              <w:rPr>
                <w:rFonts w:ascii="Century Gothic" w:eastAsia="Arial" w:hAnsi="Century Gothic" w:cs="Arial"/>
                <w:b/>
                <w:sz w:val="24"/>
                <w:szCs w:val="24"/>
              </w:rPr>
            </w:pPr>
            <w:r w:rsidRPr="001747F4">
              <w:rPr>
                <w:rFonts w:ascii="Century Gothic" w:hAnsi="Century Gothic" w:cs="Arial"/>
                <w:sz w:val="24"/>
                <w:szCs w:val="24"/>
              </w:rPr>
              <w:t xml:space="preserve">En el presente artículo se </w:t>
            </w:r>
            <w:r w:rsidR="003A6E19" w:rsidRPr="001747F4">
              <w:rPr>
                <w:rFonts w:ascii="Century Gothic" w:hAnsi="Century Gothic" w:cs="Arial"/>
                <w:sz w:val="24"/>
                <w:szCs w:val="24"/>
              </w:rPr>
              <w:t xml:space="preserve">sugiere cambiar el término de </w:t>
            </w:r>
            <w:r w:rsidR="003A6E19" w:rsidRPr="001747F4">
              <w:rPr>
                <w:rFonts w:ascii="Century Gothic" w:hAnsi="Century Gothic" w:cs="Arial"/>
                <w:b/>
                <w:sz w:val="24"/>
                <w:szCs w:val="24"/>
              </w:rPr>
              <w:t>“</w:t>
            </w:r>
            <w:r w:rsidRPr="001747F4">
              <w:rPr>
                <w:rFonts w:ascii="Century Gothic" w:hAnsi="Century Gothic" w:cs="Arial"/>
                <w:b/>
                <w:sz w:val="24"/>
                <w:szCs w:val="24"/>
              </w:rPr>
              <w:t>criterios</w:t>
            </w:r>
            <w:r w:rsidR="003A6E19" w:rsidRPr="001747F4">
              <w:rPr>
                <w:rFonts w:ascii="Century Gothic" w:hAnsi="Century Gothic" w:cs="Arial"/>
                <w:b/>
                <w:sz w:val="24"/>
                <w:szCs w:val="24"/>
              </w:rPr>
              <w:t>”</w:t>
            </w:r>
            <w:r w:rsidRPr="001747F4">
              <w:rPr>
                <w:rFonts w:ascii="Century Gothic" w:hAnsi="Century Gothic" w:cs="Arial"/>
                <w:sz w:val="24"/>
                <w:szCs w:val="24"/>
              </w:rPr>
              <w:t xml:space="preserve"> </w:t>
            </w:r>
            <w:r w:rsidR="003A6E19" w:rsidRPr="001747F4">
              <w:rPr>
                <w:rFonts w:ascii="Century Gothic" w:hAnsi="Century Gothic" w:cs="Arial"/>
                <w:sz w:val="24"/>
                <w:szCs w:val="24"/>
              </w:rPr>
              <w:t xml:space="preserve">por el de </w:t>
            </w:r>
            <w:r w:rsidR="003A6E19" w:rsidRPr="001747F4">
              <w:rPr>
                <w:rFonts w:ascii="Century Gothic" w:hAnsi="Century Gothic" w:cs="Arial"/>
                <w:b/>
                <w:sz w:val="24"/>
                <w:szCs w:val="24"/>
              </w:rPr>
              <w:t>“</w:t>
            </w:r>
            <w:r w:rsidRPr="001747F4">
              <w:rPr>
                <w:rFonts w:ascii="Century Gothic" w:hAnsi="Century Gothic" w:cs="Arial"/>
                <w:b/>
                <w:sz w:val="24"/>
                <w:szCs w:val="24"/>
              </w:rPr>
              <w:t>reglas</w:t>
            </w:r>
            <w:r w:rsidR="003A6E19" w:rsidRPr="001747F4">
              <w:rPr>
                <w:rFonts w:ascii="Century Gothic" w:hAnsi="Century Gothic" w:cs="Arial"/>
                <w:b/>
                <w:sz w:val="24"/>
                <w:szCs w:val="24"/>
              </w:rPr>
              <w:t xml:space="preserve">”, </w:t>
            </w:r>
            <w:r w:rsidR="003A6E19" w:rsidRPr="001747F4">
              <w:rPr>
                <w:rFonts w:ascii="Century Gothic" w:hAnsi="Century Gothic" w:cs="Arial"/>
                <w:sz w:val="24"/>
                <w:szCs w:val="24"/>
              </w:rPr>
              <w:t>asimismo, se propone un ajuste de redacción para</w:t>
            </w:r>
            <w:r w:rsidRPr="001747F4">
              <w:rPr>
                <w:rFonts w:ascii="Century Gothic" w:eastAsia="Arial" w:hAnsi="Century Gothic" w:cs="Arial"/>
                <w:sz w:val="24"/>
                <w:szCs w:val="24"/>
              </w:rPr>
              <w:t xml:space="preserve"> quedar como sigue:</w:t>
            </w:r>
          </w:p>
          <w:p w14:paraId="5988ED7B" w14:textId="77777777" w:rsidR="00D856E4" w:rsidRPr="001747F4" w:rsidRDefault="00D856E4" w:rsidP="000A3021">
            <w:pPr>
              <w:spacing w:after="0" w:line="240" w:lineRule="auto"/>
              <w:jc w:val="both"/>
              <w:rPr>
                <w:rFonts w:ascii="Century Gothic" w:eastAsia="Arial" w:hAnsi="Century Gothic" w:cs="Arial"/>
                <w:b/>
                <w:sz w:val="24"/>
                <w:szCs w:val="24"/>
              </w:rPr>
            </w:pPr>
          </w:p>
          <w:p w14:paraId="750B7F91" w14:textId="5CFE465A" w:rsidR="00D856E4" w:rsidRPr="001747F4" w:rsidRDefault="003A6E19" w:rsidP="000A3021">
            <w:pPr>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b/>
                <w:i/>
                <w:sz w:val="24"/>
                <w:szCs w:val="24"/>
              </w:rPr>
              <w:t>“</w:t>
            </w:r>
            <w:r w:rsidR="00D856E4" w:rsidRPr="001747F4">
              <w:rPr>
                <w:rFonts w:ascii="Century Gothic" w:eastAsia="Arial" w:hAnsi="Century Gothic" w:cs="Arial"/>
                <w:b/>
                <w:i/>
                <w:sz w:val="24"/>
                <w:szCs w:val="24"/>
              </w:rPr>
              <w:t xml:space="preserve">Artículo 16. </w:t>
            </w:r>
            <w:r w:rsidR="00D856E4" w:rsidRPr="001747F4">
              <w:rPr>
                <w:rFonts w:ascii="Century Gothic" w:eastAsia="Arial" w:hAnsi="Century Gothic" w:cs="Arial"/>
                <w:i/>
                <w:sz w:val="24"/>
                <w:szCs w:val="24"/>
              </w:rPr>
              <w:t>Será</w:t>
            </w:r>
            <w:r w:rsidRPr="001747F4">
              <w:rPr>
                <w:rFonts w:ascii="Century Gothic" w:eastAsia="Arial" w:hAnsi="Century Gothic" w:cs="Arial"/>
                <w:b/>
                <w:i/>
                <w:sz w:val="24"/>
                <w:szCs w:val="24"/>
              </w:rPr>
              <w:t>n</w:t>
            </w:r>
            <w:r w:rsidR="00D856E4" w:rsidRPr="001747F4">
              <w:rPr>
                <w:rFonts w:ascii="Century Gothic" w:eastAsia="Arial" w:hAnsi="Century Gothic" w:cs="Arial"/>
                <w:i/>
                <w:sz w:val="24"/>
                <w:szCs w:val="24"/>
              </w:rPr>
              <w:t xml:space="preserve"> materia de consulta </w:t>
            </w:r>
            <w:r w:rsidRPr="001747F4">
              <w:rPr>
                <w:rFonts w:ascii="Century Gothic" w:eastAsia="Arial" w:hAnsi="Century Gothic" w:cs="Arial"/>
                <w:b/>
                <w:i/>
                <w:sz w:val="24"/>
                <w:szCs w:val="24"/>
              </w:rPr>
              <w:t>las</w:t>
            </w:r>
            <w:r w:rsidRPr="001747F4">
              <w:rPr>
                <w:rFonts w:ascii="Century Gothic" w:eastAsia="Arial" w:hAnsi="Century Gothic" w:cs="Arial"/>
                <w:i/>
                <w:sz w:val="24"/>
                <w:szCs w:val="24"/>
              </w:rPr>
              <w:t xml:space="preserve"> </w:t>
            </w:r>
            <w:r w:rsidRPr="001747F4">
              <w:rPr>
                <w:rFonts w:ascii="Century Gothic" w:eastAsia="Arial" w:hAnsi="Century Gothic" w:cs="Arial"/>
                <w:b/>
                <w:i/>
                <w:sz w:val="24"/>
                <w:szCs w:val="24"/>
              </w:rPr>
              <w:t>reglas</w:t>
            </w:r>
            <w:r w:rsidRPr="001747F4">
              <w:rPr>
                <w:rFonts w:ascii="Century Gothic" w:eastAsia="Arial" w:hAnsi="Century Gothic" w:cs="Arial"/>
                <w:i/>
                <w:sz w:val="24"/>
                <w:szCs w:val="24"/>
              </w:rPr>
              <w:t xml:space="preserve"> </w:t>
            </w:r>
            <w:r w:rsidR="00D856E4" w:rsidRPr="001747F4">
              <w:rPr>
                <w:rFonts w:ascii="Century Gothic" w:eastAsia="Arial" w:hAnsi="Century Gothic" w:cs="Arial"/>
                <w:i/>
                <w:sz w:val="24"/>
                <w:szCs w:val="24"/>
              </w:rPr>
              <w:t xml:space="preserve">que este Instituto Electoral estableció para acreditar la pertenencia de las candidatas y candidatos a la comunidad indígena y afromexicana correspondiente, </w:t>
            </w:r>
            <w:r w:rsidR="00D856E4" w:rsidRPr="001747F4">
              <w:rPr>
                <w:rFonts w:ascii="Century Gothic" w:eastAsia="Arial" w:hAnsi="Century Gothic" w:cs="Arial"/>
                <w:b/>
                <w:i/>
                <w:sz w:val="24"/>
                <w:szCs w:val="24"/>
              </w:rPr>
              <w:t>lo anterior,</w:t>
            </w:r>
            <w:r w:rsidR="00D856E4" w:rsidRPr="001747F4">
              <w:rPr>
                <w:rFonts w:ascii="Century Gothic" w:eastAsia="Arial" w:hAnsi="Century Gothic" w:cs="Arial"/>
                <w:i/>
                <w:sz w:val="24"/>
                <w:szCs w:val="24"/>
              </w:rPr>
              <w:t xml:space="preserve"> en términos de lo dispuesto en el Título Tercero, capítulo primero y segundo, titulados De </w:t>
            </w:r>
            <w:r w:rsidRPr="001747F4">
              <w:rPr>
                <w:rFonts w:ascii="Century Gothic" w:eastAsia="Arial" w:hAnsi="Century Gothic" w:cs="Arial"/>
                <w:b/>
                <w:i/>
                <w:sz w:val="24"/>
                <w:szCs w:val="24"/>
              </w:rPr>
              <w:t>las reglas</w:t>
            </w:r>
            <w:r w:rsidRPr="001747F4">
              <w:rPr>
                <w:rFonts w:ascii="Century Gothic" w:eastAsia="Arial" w:hAnsi="Century Gothic" w:cs="Arial"/>
                <w:i/>
                <w:sz w:val="24"/>
                <w:szCs w:val="24"/>
              </w:rPr>
              <w:t xml:space="preserve"> </w:t>
            </w:r>
            <w:r w:rsidR="00D856E4" w:rsidRPr="001747F4">
              <w:rPr>
                <w:rFonts w:ascii="Century Gothic" w:eastAsia="Arial" w:hAnsi="Century Gothic" w:cs="Arial"/>
                <w:i/>
                <w:sz w:val="24"/>
                <w:szCs w:val="24"/>
              </w:rPr>
              <w:t xml:space="preserve">para el registro de candidaturas indígenas y De </w:t>
            </w:r>
            <w:r w:rsidRPr="001747F4">
              <w:rPr>
                <w:rFonts w:ascii="Century Gothic" w:eastAsia="Arial" w:hAnsi="Century Gothic" w:cs="Arial"/>
                <w:b/>
                <w:i/>
                <w:sz w:val="24"/>
                <w:szCs w:val="24"/>
              </w:rPr>
              <w:t xml:space="preserve">las reglas </w:t>
            </w:r>
            <w:r w:rsidR="00D856E4" w:rsidRPr="001747F4">
              <w:rPr>
                <w:rFonts w:ascii="Century Gothic" w:eastAsia="Arial" w:hAnsi="Century Gothic" w:cs="Arial"/>
                <w:i/>
                <w:sz w:val="24"/>
                <w:szCs w:val="24"/>
              </w:rPr>
              <w:t xml:space="preserve">para el registro de candidaturas afromexicanas, así como del Título Séptimo, el capítulo VI De las candidaturas independientes en los municipios y distritos indígenas o afromexicanos de los Lineamientos para el registro de candidaturas para el proceso electoral ordinario de Gubernatura de Estado, Diputaciones Locales y Ayuntamientos 2020-2021, </w:t>
            </w:r>
            <w:r w:rsidR="00D856E4" w:rsidRPr="001747F4">
              <w:rPr>
                <w:rFonts w:ascii="Century Gothic" w:eastAsia="Arial" w:hAnsi="Century Gothic" w:cs="Arial"/>
                <w:b/>
                <w:i/>
                <w:strike/>
                <w:sz w:val="24"/>
                <w:szCs w:val="24"/>
              </w:rPr>
              <w:t>que</w:t>
            </w:r>
            <w:r w:rsidR="00D856E4" w:rsidRPr="001747F4">
              <w:rPr>
                <w:rFonts w:ascii="Century Gothic" w:eastAsia="Arial" w:hAnsi="Century Gothic" w:cs="Arial"/>
                <w:b/>
                <w:i/>
                <w:sz w:val="24"/>
                <w:szCs w:val="24"/>
              </w:rPr>
              <w:t xml:space="preserve"> en el entendido de que los resultados arrojados en la consulta</w:t>
            </w:r>
            <w:r w:rsidR="00D856E4" w:rsidRPr="001747F4">
              <w:rPr>
                <w:rFonts w:ascii="Century Gothic" w:eastAsia="Arial" w:hAnsi="Century Gothic" w:cs="Arial"/>
                <w:i/>
                <w:sz w:val="24"/>
                <w:szCs w:val="24"/>
              </w:rPr>
              <w:t xml:space="preserve"> permitirán la actualización y emisión de los Lineamientos que aprobará el Consejo General de este Instituto Electoral, para el Proceso Electoral Ordinario de </w:t>
            </w:r>
            <w:r w:rsidR="00D856E4" w:rsidRPr="001747F4">
              <w:rPr>
                <w:rFonts w:ascii="Century Gothic" w:eastAsia="Arial" w:hAnsi="Century Gothic" w:cs="Arial"/>
                <w:b/>
                <w:i/>
                <w:strike/>
                <w:sz w:val="24"/>
                <w:szCs w:val="24"/>
              </w:rPr>
              <w:t>Gubernatura del Estado,</w:t>
            </w:r>
            <w:r w:rsidR="00D856E4" w:rsidRPr="001747F4">
              <w:rPr>
                <w:rFonts w:ascii="Century Gothic" w:eastAsia="Arial" w:hAnsi="Century Gothic" w:cs="Arial"/>
                <w:i/>
                <w:sz w:val="24"/>
                <w:szCs w:val="24"/>
              </w:rPr>
              <w:t xml:space="preserve"> Diputaciones Locales e integrantes de los Ayuntamientos 2023-2024, en materia de candidat</w:t>
            </w:r>
            <w:r w:rsidR="008628B4" w:rsidRPr="001747F4">
              <w:rPr>
                <w:rFonts w:ascii="Century Gothic" w:eastAsia="Arial" w:hAnsi="Century Gothic" w:cs="Arial"/>
                <w:i/>
                <w:sz w:val="24"/>
                <w:szCs w:val="24"/>
              </w:rPr>
              <w:t>uras indígenas y afromexicanas”</w:t>
            </w:r>
          </w:p>
          <w:p w14:paraId="331871CC" w14:textId="77777777" w:rsidR="00DB1F1B" w:rsidRPr="001747F4" w:rsidRDefault="00DB1F1B" w:rsidP="000A3021">
            <w:pPr>
              <w:pStyle w:val="Cuadrculamedia1-nfasis21"/>
              <w:tabs>
                <w:tab w:val="left" w:pos="177"/>
                <w:tab w:val="left" w:pos="602"/>
              </w:tabs>
              <w:autoSpaceDE w:val="0"/>
              <w:autoSpaceDN w:val="0"/>
              <w:adjustRightInd w:val="0"/>
              <w:spacing w:after="0" w:line="240" w:lineRule="auto"/>
              <w:ind w:left="319" w:right="51"/>
              <w:jc w:val="both"/>
              <w:rPr>
                <w:rFonts w:ascii="Century Gothic" w:hAnsi="Century Gothic" w:cs="Arial"/>
                <w:b/>
                <w:bCs/>
                <w:sz w:val="24"/>
                <w:szCs w:val="24"/>
                <w:lang w:eastAsia="es-MX"/>
              </w:rPr>
            </w:pPr>
          </w:p>
          <w:p w14:paraId="7DF8A1D9" w14:textId="58BE1D96" w:rsidR="00DB1F1B" w:rsidRPr="001747F4" w:rsidRDefault="00DB1F1B"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 ARTÍCULO </w:t>
            </w:r>
            <w:r w:rsidR="00D856E4" w:rsidRPr="001747F4">
              <w:rPr>
                <w:rFonts w:ascii="Century Gothic" w:hAnsi="Century Gothic" w:cs="Arial"/>
                <w:b/>
                <w:bCs/>
                <w:sz w:val="24"/>
                <w:szCs w:val="24"/>
                <w:lang w:eastAsia="es-MX"/>
              </w:rPr>
              <w:t>18</w:t>
            </w:r>
          </w:p>
          <w:p w14:paraId="730EB290" w14:textId="77777777" w:rsidR="008628B4" w:rsidRPr="001747F4" w:rsidRDefault="008628B4" w:rsidP="008628B4">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4339D070" w14:textId="1D6D74B7" w:rsidR="00DB1F1B" w:rsidRPr="001747F4" w:rsidRDefault="00D856E4"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1747F4">
              <w:rPr>
                <w:rFonts w:ascii="Century Gothic" w:hAnsi="Century Gothic"/>
                <w:sz w:val="24"/>
                <w:szCs w:val="24"/>
              </w:rPr>
              <w:t xml:space="preserve">Se sugiere incorporar en el listado de autoridades al Instituto </w:t>
            </w:r>
            <w:r w:rsidR="008628B4" w:rsidRPr="001747F4">
              <w:rPr>
                <w:rFonts w:ascii="Century Gothic" w:hAnsi="Century Gothic"/>
                <w:sz w:val="24"/>
                <w:szCs w:val="24"/>
              </w:rPr>
              <w:t xml:space="preserve">Nacional </w:t>
            </w:r>
            <w:r w:rsidRPr="001747F4">
              <w:rPr>
                <w:rFonts w:ascii="Century Gothic" w:hAnsi="Century Gothic"/>
                <w:sz w:val="24"/>
                <w:szCs w:val="24"/>
              </w:rPr>
              <w:t xml:space="preserve">de </w:t>
            </w:r>
            <w:r w:rsidR="008628B4" w:rsidRPr="001747F4">
              <w:rPr>
                <w:rFonts w:ascii="Century Gothic" w:hAnsi="Century Gothic"/>
                <w:sz w:val="24"/>
                <w:szCs w:val="24"/>
              </w:rPr>
              <w:t xml:space="preserve">Pueblos Indígenas </w:t>
            </w:r>
            <w:r w:rsidRPr="001747F4">
              <w:rPr>
                <w:rFonts w:ascii="Century Gothic" w:hAnsi="Century Gothic"/>
                <w:sz w:val="24"/>
                <w:szCs w:val="24"/>
              </w:rPr>
              <w:t xml:space="preserve">y </w:t>
            </w:r>
            <w:r w:rsidR="008628B4" w:rsidRPr="001747F4">
              <w:rPr>
                <w:rFonts w:ascii="Century Gothic" w:hAnsi="Century Gothic"/>
                <w:sz w:val="24"/>
                <w:szCs w:val="24"/>
              </w:rPr>
              <w:t xml:space="preserve">a </w:t>
            </w:r>
            <w:r w:rsidRPr="001747F4">
              <w:rPr>
                <w:rFonts w:ascii="Century Gothic" w:hAnsi="Century Gothic"/>
                <w:sz w:val="24"/>
                <w:szCs w:val="24"/>
              </w:rPr>
              <w:t>la Comisión de los Derechos Humanos en el Estado de Guerrero</w:t>
            </w:r>
            <w:r w:rsidR="0037705A" w:rsidRPr="001747F4">
              <w:rPr>
                <w:rFonts w:ascii="Century Gothic" w:hAnsi="Century Gothic"/>
                <w:sz w:val="24"/>
                <w:szCs w:val="24"/>
              </w:rPr>
              <w:t xml:space="preserve">, ya </w:t>
            </w:r>
            <w:r w:rsidRPr="001747F4">
              <w:rPr>
                <w:rFonts w:ascii="Century Gothic" w:eastAsia="Arial" w:hAnsi="Century Gothic" w:cs="Arial"/>
                <w:sz w:val="24"/>
                <w:szCs w:val="24"/>
              </w:rPr>
              <w:t xml:space="preserve">que </w:t>
            </w:r>
            <w:r w:rsidR="008628B4" w:rsidRPr="001747F4">
              <w:rPr>
                <w:rFonts w:ascii="Century Gothic" w:eastAsia="Arial" w:hAnsi="Century Gothic" w:cs="Arial"/>
                <w:sz w:val="24"/>
                <w:szCs w:val="24"/>
              </w:rPr>
              <w:t xml:space="preserve">son instituciones que </w:t>
            </w:r>
            <w:r w:rsidRPr="001747F4">
              <w:rPr>
                <w:rFonts w:ascii="Century Gothic" w:eastAsia="Arial" w:hAnsi="Century Gothic" w:cs="Arial"/>
                <w:sz w:val="24"/>
                <w:szCs w:val="24"/>
              </w:rPr>
              <w:t>guardan relación con el tema indígena y afromexicano</w:t>
            </w:r>
            <w:r w:rsidR="008628B4" w:rsidRPr="001747F4">
              <w:rPr>
                <w:rFonts w:ascii="Century Gothic" w:eastAsia="Arial" w:hAnsi="Century Gothic" w:cs="Arial"/>
                <w:sz w:val="24"/>
                <w:szCs w:val="24"/>
              </w:rPr>
              <w:t>, con independencia de que, respectivamente, se encuentran enunciados como integrante del Comité Técnico de la Consulta y como Órgano Garante.</w:t>
            </w:r>
          </w:p>
          <w:p w14:paraId="06FAD1C9" w14:textId="2ECB44D7" w:rsidR="00D856E4" w:rsidRPr="001747F4" w:rsidRDefault="00D856E4" w:rsidP="000A3021">
            <w:pPr>
              <w:pStyle w:val="Cuadrculamedia1-nfasis21"/>
              <w:tabs>
                <w:tab w:val="left" w:pos="177"/>
                <w:tab w:val="left" w:pos="602"/>
              </w:tabs>
              <w:autoSpaceDE w:val="0"/>
              <w:autoSpaceDN w:val="0"/>
              <w:adjustRightInd w:val="0"/>
              <w:spacing w:after="0" w:line="240" w:lineRule="auto"/>
              <w:ind w:left="319" w:right="51"/>
              <w:jc w:val="both"/>
              <w:rPr>
                <w:rFonts w:ascii="Century Gothic" w:hAnsi="Century Gothic" w:cs="Arial"/>
                <w:bCs/>
                <w:sz w:val="24"/>
                <w:szCs w:val="24"/>
                <w:lang w:eastAsia="es-MX"/>
              </w:rPr>
            </w:pPr>
          </w:p>
          <w:p w14:paraId="509FE92C" w14:textId="5E2E85EC" w:rsidR="00DB1F1B" w:rsidRPr="001747F4" w:rsidRDefault="0037705A"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20</w:t>
            </w:r>
            <w:r w:rsidR="00DB1F1B" w:rsidRPr="001747F4">
              <w:rPr>
                <w:rFonts w:ascii="Century Gothic" w:hAnsi="Century Gothic" w:cs="Arial"/>
                <w:b/>
                <w:bCs/>
                <w:sz w:val="24"/>
                <w:szCs w:val="24"/>
                <w:lang w:eastAsia="es-MX"/>
              </w:rPr>
              <w:t>.</w:t>
            </w:r>
          </w:p>
          <w:p w14:paraId="58D8BAEF" w14:textId="77777777" w:rsidR="008628B4" w:rsidRPr="001747F4" w:rsidRDefault="008628B4" w:rsidP="000A3021">
            <w:pPr>
              <w:spacing w:after="0" w:line="240" w:lineRule="auto"/>
              <w:jc w:val="both"/>
              <w:rPr>
                <w:rFonts w:ascii="Century Gothic" w:hAnsi="Century Gothic"/>
                <w:sz w:val="24"/>
                <w:szCs w:val="24"/>
              </w:rPr>
            </w:pPr>
          </w:p>
          <w:p w14:paraId="153E1CDD" w14:textId="166C6E86" w:rsidR="0037705A" w:rsidRPr="001747F4" w:rsidRDefault="0037705A" w:rsidP="000A3021">
            <w:pPr>
              <w:spacing w:after="0" w:line="240" w:lineRule="auto"/>
              <w:jc w:val="both"/>
              <w:rPr>
                <w:rFonts w:ascii="Century Gothic" w:hAnsi="Century Gothic"/>
                <w:sz w:val="24"/>
                <w:szCs w:val="24"/>
              </w:rPr>
            </w:pPr>
            <w:r w:rsidRPr="001747F4">
              <w:rPr>
                <w:rFonts w:ascii="Century Gothic" w:hAnsi="Century Gothic"/>
                <w:sz w:val="24"/>
                <w:szCs w:val="24"/>
              </w:rPr>
              <w:t>Sugerencia de redacción en el primer párrafo</w:t>
            </w:r>
            <w:r w:rsidR="008628B4" w:rsidRPr="001747F4">
              <w:rPr>
                <w:rFonts w:ascii="Century Gothic" w:hAnsi="Century Gothic"/>
                <w:sz w:val="24"/>
                <w:szCs w:val="24"/>
              </w:rPr>
              <w:t>,</w:t>
            </w:r>
            <w:r w:rsidRPr="001747F4">
              <w:rPr>
                <w:rFonts w:ascii="Century Gothic" w:hAnsi="Century Gothic"/>
                <w:sz w:val="24"/>
                <w:szCs w:val="24"/>
              </w:rPr>
              <w:t xml:space="preserve"> a fin de establecer el nombre </w:t>
            </w:r>
            <w:r w:rsidR="008628B4" w:rsidRPr="001747F4">
              <w:rPr>
                <w:rFonts w:ascii="Century Gothic" w:hAnsi="Century Gothic"/>
                <w:sz w:val="24"/>
                <w:szCs w:val="24"/>
              </w:rPr>
              <w:t xml:space="preserve">completo </w:t>
            </w:r>
            <w:r w:rsidRPr="001747F4">
              <w:rPr>
                <w:rFonts w:ascii="Century Gothic" w:hAnsi="Century Gothic"/>
                <w:sz w:val="24"/>
                <w:szCs w:val="24"/>
              </w:rPr>
              <w:t>de la autoridad señalada.</w:t>
            </w:r>
          </w:p>
          <w:p w14:paraId="0AE606AE" w14:textId="77777777" w:rsidR="0037705A" w:rsidRPr="001747F4" w:rsidRDefault="0037705A" w:rsidP="000A3021">
            <w:pPr>
              <w:spacing w:after="0" w:line="240" w:lineRule="auto"/>
              <w:jc w:val="both"/>
              <w:rPr>
                <w:rFonts w:ascii="Century Gothic" w:hAnsi="Century Gothic" w:cs="Arial"/>
                <w:b/>
                <w:sz w:val="24"/>
                <w:szCs w:val="24"/>
              </w:rPr>
            </w:pPr>
          </w:p>
          <w:p w14:paraId="359B041F" w14:textId="6C304808" w:rsidR="0037705A" w:rsidRPr="001747F4" w:rsidRDefault="008628B4" w:rsidP="000A3021">
            <w:pPr>
              <w:spacing w:after="0" w:line="240" w:lineRule="auto"/>
              <w:ind w:left="601"/>
              <w:jc w:val="both"/>
              <w:rPr>
                <w:rFonts w:ascii="Century Gothic" w:eastAsia="Arial" w:hAnsi="Century Gothic" w:cs="Arial"/>
                <w:i/>
                <w:sz w:val="24"/>
                <w:szCs w:val="24"/>
                <w:lang w:eastAsia="es-MX"/>
              </w:rPr>
            </w:pPr>
            <w:r w:rsidRPr="001747F4">
              <w:rPr>
                <w:rFonts w:ascii="Century Gothic" w:eastAsia="Arial" w:hAnsi="Century Gothic" w:cs="Arial"/>
                <w:b/>
                <w:i/>
                <w:sz w:val="24"/>
                <w:szCs w:val="24"/>
              </w:rPr>
              <w:t>“</w:t>
            </w:r>
            <w:r w:rsidR="0037705A" w:rsidRPr="001747F4">
              <w:rPr>
                <w:rFonts w:ascii="Century Gothic" w:eastAsia="Arial" w:hAnsi="Century Gothic" w:cs="Arial"/>
                <w:b/>
                <w:i/>
                <w:sz w:val="24"/>
                <w:szCs w:val="24"/>
              </w:rPr>
              <w:t xml:space="preserve">Artículo 20. </w:t>
            </w:r>
            <w:r w:rsidR="0037705A" w:rsidRPr="001747F4">
              <w:rPr>
                <w:rFonts w:ascii="Century Gothic" w:eastAsia="Arial" w:hAnsi="Century Gothic" w:cs="Arial"/>
                <w:i/>
                <w:sz w:val="24"/>
                <w:szCs w:val="24"/>
              </w:rPr>
              <w:t xml:space="preserve">El Instituto Electoral convocará al Instituto Nacional de los Pueblos Indígenas a través de la Representación en el Estado de Guerrero, a la Comisión de Asuntos Indígenas y Afromexicanos del Congreso del Estado, a la Secretaría </w:t>
            </w:r>
            <w:r w:rsidR="0037705A" w:rsidRPr="001747F4">
              <w:rPr>
                <w:rFonts w:ascii="Century Gothic" w:eastAsia="Arial" w:hAnsi="Century Gothic" w:cs="Arial"/>
                <w:i/>
                <w:sz w:val="24"/>
                <w:szCs w:val="24"/>
              </w:rPr>
              <w:lastRenderedPageBreak/>
              <w:t xml:space="preserve">de la Mujer, la Subsecretaria de Gobierno, Asuntos Jurídicos y Derechos Humanos </w:t>
            </w:r>
            <w:r w:rsidR="0037705A" w:rsidRPr="001747F4">
              <w:rPr>
                <w:rFonts w:ascii="Century Gothic" w:eastAsia="Arial" w:hAnsi="Century Gothic" w:cs="Arial"/>
                <w:b/>
                <w:i/>
                <w:sz w:val="24"/>
                <w:szCs w:val="24"/>
              </w:rPr>
              <w:t xml:space="preserve">de la Secretaria General </w:t>
            </w:r>
            <w:r w:rsidRPr="001747F4">
              <w:rPr>
                <w:rFonts w:ascii="Century Gothic" w:eastAsia="Arial" w:hAnsi="Century Gothic" w:cs="Arial"/>
                <w:b/>
                <w:i/>
                <w:sz w:val="24"/>
                <w:szCs w:val="24"/>
              </w:rPr>
              <w:t xml:space="preserve">de Gobierno </w:t>
            </w:r>
            <w:r w:rsidR="0037705A" w:rsidRPr="001747F4">
              <w:rPr>
                <w:rFonts w:ascii="Century Gothic" w:eastAsia="Arial" w:hAnsi="Century Gothic" w:cs="Arial"/>
                <w:b/>
                <w:i/>
                <w:sz w:val="24"/>
                <w:szCs w:val="24"/>
              </w:rPr>
              <w:t>del</w:t>
            </w:r>
            <w:r w:rsidR="0037705A" w:rsidRPr="001747F4">
              <w:rPr>
                <w:rFonts w:ascii="Century Gothic" w:eastAsia="Arial" w:hAnsi="Century Gothic" w:cs="Arial"/>
                <w:i/>
                <w:sz w:val="24"/>
                <w:szCs w:val="24"/>
              </w:rPr>
              <w:t xml:space="preserve"> Estado de Guerrero y a la Secretaría de Asuntos Indígenas y Afrom</w:t>
            </w:r>
            <w:r w:rsidRPr="001747F4">
              <w:rPr>
                <w:rFonts w:ascii="Century Gothic" w:eastAsia="Arial" w:hAnsi="Century Gothic" w:cs="Arial"/>
                <w:i/>
                <w:sz w:val="24"/>
                <w:szCs w:val="24"/>
              </w:rPr>
              <w:t>exicanas, con la finalidad de: (…)”</w:t>
            </w:r>
          </w:p>
          <w:p w14:paraId="54120888" w14:textId="626FC0A9" w:rsidR="00DB1F1B" w:rsidRPr="001747F4" w:rsidRDefault="00DB1F1B"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AF0D384" w14:textId="0F85B4EB" w:rsidR="00DB1F1B" w:rsidRPr="001747F4" w:rsidRDefault="00F53F65"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ARTÍCULO </w:t>
            </w:r>
            <w:r w:rsidR="0037705A" w:rsidRPr="001747F4">
              <w:rPr>
                <w:rFonts w:ascii="Century Gothic" w:hAnsi="Century Gothic" w:cs="Arial"/>
                <w:b/>
                <w:bCs/>
                <w:sz w:val="24"/>
                <w:szCs w:val="24"/>
                <w:lang w:eastAsia="es-MX"/>
              </w:rPr>
              <w:t>23</w:t>
            </w:r>
          </w:p>
          <w:p w14:paraId="2A968D11" w14:textId="77777777" w:rsidR="00B87B58" w:rsidRPr="001747F4" w:rsidRDefault="00B87B58" w:rsidP="000A3021">
            <w:pPr>
              <w:spacing w:after="0" w:line="240" w:lineRule="auto"/>
              <w:jc w:val="both"/>
              <w:rPr>
                <w:rFonts w:ascii="Century Gothic" w:hAnsi="Century Gothic" w:cs="Arial"/>
                <w:sz w:val="24"/>
                <w:szCs w:val="24"/>
              </w:rPr>
            </w:pPr>
          </w:p>
          <w:p w14:paraId="5A91B24B" w14:textId="13EDF32C" w:rsidR="0037705A" w:rsidRPr="001747F4" w:rsidRDefault="0037705A" w:rsidP="000A3021">
            <w:pPr>
              <w:spacing w:after="0" w:line="240" w:lineRule="auto"/>
              <w:jc w:val="both"/>
              <w:rPr>
                <w:rFonts w:ascii="Century Gothic" w:eastAsia="Arial" w:hAnsi="Century Gothic" w:cs="Arial"/>
                <w:sz w:val="24"/>
                <w:szCs w:val="24"/>
              </w:rPr>
            </w:pPr>
            <w:r w:rsidRPr="001747F4">
              <w:rPr>
                <w:rFonts w:ascii="Century Gothic" w:hAnsi="Century Gothic" w:cs="Arial"/>
                <w:sz w:val="24"/>
                <w:szCs w:val="24"/>
              </w:rPr>
              <w:t>Sugerencia de redacción</w:t>
            </w:r>
            <w:r w:rsidRPr="001747F4">
              <w:rPr>
                <w:rFonts w:ascii="Century Gothic" w:eastAsia="Arial" w:hAnsi="Century Gothic" w:cs="Arial"/>
                <w:sz w:val="24"/>
                <w:szCs w:val="24"/>
              </w:rPr>
              <w:t xml:space="preserve"> </w:t>
            </w:r>
            <w:r w:rsidR="00B87B58" w:rsidRPr="001747F4">
              <w:rPr>
                <w:rFonts w:ascii="Century Gothic" w:eastAsia="Arial" w:hAnsi="Century Gothic" w:cs="Arial"/>
                <w:sz w:val="24"/>
                <w:szCs w:val="24"/>
              </w:rPr>
              <w:t>en los siguientes términos:</w:t>
            </w:r>
          </w:p>
          <w:p w14:paraId="2271C402" w14:textId="77777777" w:rsidR="0037705A" w:rsidRPr="001747F4" w:rsidRDefault="0037705A" w:rsidP="000A3021">
            <w:pPr>
              <w:spacing w:after="0" w:line="240" w:lineRule="auto"/>
              <w:jc w:val="both"/>
              <w:rPr>
                <w:rFonts w:ascii="Century Gothic" w:eastAsia="Arial" w:hAnsi="Century Gothic" w:cs="Arial"/>
                <w:b/>
                <w:sz w:val="24"/>
                <w:szCs w:val="24"/>
              </w:rPr>
            </w:pPr>
          </w:p>
          <w:p w14:paraId="017955A0" w14:textId="1D41EA44" w:rsidR="0037705A" w:rsidRPr="001747F4" w:rsidRDefault="0037705A" w:rsidP="000A3021">
            <w:pPr>
              <w:spacing w:after="0" w:line="240" w:lineRule="auto"/>
              <w:jc w:val="both"/>
              <w:rPr>
                <w:rFonts w:ascii="Century Gothic" w:eastAsia="Arial" w:hAnsi="Century Gothic" w:cs="Arial"/>
                <w:i/>
                <w:sz w:val="24"/>
                <w:szCs w:val="24"/>
              </w:rPr>
            </w:pPr>
            <w:r w:rsidRPr="001747F4">
              <w:rPr>
                <w:rFonts w:ascii="Century Gothic" w:eastAsia="Arial" w:hAnsi="Century Gothic" w:cs="Arial"/>
                <w:b/>
                <w:i/>
                <w:sz w:val="24"/>
                <w:szCs w:val="24"/>
              </w:rPr>
              <w:t xml:space="preserve">Artículo 23. </w:t>
            </w:r>
            <w:r w:rsidRPr="001747F4">
              <w:rPr>
                <w:rFonts w:ascii="Century Gothic" w:eastAsia="Arial" w:hAnsi="Century Gothic" w:cs="Arial"/>
                <w:i/>
                <w:sz w:val="24"/>
                <w:szCs w:val="24"/>
              </w:rPr>
              <w:t>El Instituto Electoral solicitará a la Comisión de los Derechos Humanos del Estado de Guerrero, que participe como órgano garante, a efecto de contar con la colaboración de un órgano externo que acompañe el proceso de consulta, a efecto de dotar de mayores garantías al derecho de los pueblos indígenas y afromexicanos para que ejerzan su derecho a la consulta y el consentimiento de conformidad con los principios de que debe ser previa, libre</w:t>
            </w:r>
            <w:r w:rsidR="00B87B58" w:rsidRPr="001747F4">
              <w:rPr>
                <w:rFonts w:ascii="Century Gothic" w:eastAsia="Arial" w:hAnsi="Century Gothic" w:cs="Arial"/>
                <w:i/>
                <w:sz w:val="24"/>
                <w:szCs w:val="24"/>
              </w:rPr>
              <w:t>,</w:t>
            </w:r>
            <w:r w:rsidRPr="001747F4">
              <w:rPr>
                <w:rFonts w:ascii="Century Gothic" w:eastAsia="Arial" w:hAnsi="Century Gothic" w:cs="Arial"/>
                <w:i/>
                <w:sz w:val="24"/>
                <w:szCs w:val="24"/>
              </w:rPr>
              <w:t xml:space="preserve"> </w:t>
            </w:r>
            <w:r w:rsidRPr="001747F4">
              <w:rPr>
                <w:rFonts w:ascii="Century Gothic" w:eastAsia="Arial" w:hAnsi="Century Gothic" w:cs="Arial"/>
                <w:i/>
                <w:strike/>
                <w:sz w:val="24"/>
                <w:szCs w:val="24"/>
              </w:rPr>
              <w:t>e</w:t>
            </w:r>
            <w:r w:rsidRPr="001747F4">
              <w:rPr>
                <w:rFonts w:ascii="Century Gothic" w:eastAsia="Arial" w:hAnsi="Century Gothic" w:cs="Arial"/>
                <w:i/>
                <w:sz w:val="24"/>
                <w:szCs w:val="24"/>
              </w:rPr>
              <w:t xml:space="preserve"> </w:t>
            </w:r>
            <w:r w:rsidRPr="001747F4">
              <w:rPr>
                <w:rFonts w:ascii="Century Gothic" w:eastAsia="Arial" w:hAnsi="Century Gothic" w:cs="Arial"/>
                <w:b/>
                <w:i/>
                <w:sz w:val="24"/>
                <w:szCs w:val="24"/>
              </w:rPr>
              <w:t>informada</w:t>
            </w:r>
            <w:r w:rsidRPr="001747F4">
              <w:rPr>
                <w:rFonts w:ascii="Century Gothic" w:eastAsia="Arial" w:hAnsi="Century Gothic" w:cs="Arial"/>
                <w:i/>
                <w:sz w:val="24"/>
                <w:szCs w:val="24"/>
              </w:rPr>
              <w:t>, culturalmente adecuad</w:t>
            </w:r>
            <w:r w:rsidR="00B87B58" w:rsidRPr="001747F4">
              <w:rPr>
                <w:rFonts w:ascii="Century Gothic" w:eastAsia="Arial" w:hAnsi="Century Gothic" w:cs="Arial"/>
                <w:b/>
                <w:i/>
                <w:sz w:val="24"/>
                <w:szCs w:val="24"/>
              </w:rPr>
              <w:t>a</w:t>
            </w:r>
            <w:r w:rsidRPr="001747F4">
              <w:rPr>
                <w:rFonts w:ascii="Century Gothic" w:eastAsia="Arial" w:hAnsi="Century Gothic" w:cs="Arial"/>
                <w:i/>
                <w:sz w:val="24"/>
                <w:szCs w:val="24"/>
              </w:rPr>
              <w:t xml:space="preserve"> y de buena fe.</w:t>
            </w:r>
          </w:p>
          <w:p w14:paraId="04C4E283" w14:textId="73933769" w:rsidR="00B87B58" w:rsidRPr="001747F4" w:rsidRDefault="00B87B58" w:rsidP="000A3021">
            <w:pPr>
              <w:spacing w:after="0" w:line="240" w:lineRule="auto"/>
              <w:jc w:val="both"/>
              <w:rPr>
                <w:rFonts w:ascii="Century Gothic" w:eastAsia="Arial" w:hAnsi="Century Gothic" w:cs="Arial"/>
                <w:i/>
                <w:sz w:val="24"/>
                <w:szCs w:val="24"/>
                <w:lang w:eastAsia="es-MX"/>
              </w:rPr>
            </w:pPr>
          </w:p>
          <w:p w14:paraId="71C1AF40" w14:textId="2E6D310C" w:rsidR="00BD691D" w:rsidRPr="001747F4" w:rsidRDefault="00BD691D" w:rsidP="000A3021">
            <w:pPr>
              <w:spacing w:after="0" w:line="240" w:lineRule="auto"/>
              <w:jc w:val="both"/>
              <w:rPr>
                <w:rFonts w:ascii="Century Gothic" w:eastAsia="Arial" w:hAnsi="Century Gothic" w:cs="Arial"/>
                <w:i/>
                <w:sz w:val="24"/>
                <w:szCs w:val="24"/>
                <w:lang w:eastAsia="es-MX"/>
              </w:rPr>
            </w:pPr>
          </w:p>
          <w:p w14:paraId="274804D6" w14:textId="534C5268" w:rsidR="00DB1F1B" w:rsidRPr="001747F4" w:rsidRDefault="0037705A"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24</w:t>
            </w:r>
          </w:p>
          <w:p w14:paraId="27CC8EFC" w14:textId="77777777" w:rsidR="00F53F65" w:rsidRPr="001747F4" w:rsidRDefault="00F53F65" w:rsidP="000A3021">
            <w:pPr>
              <w:spacing w:after="0" w:line="240" w:lineRule="auto"/>
              <w:jc w:val="both"/>
              <w:rPr>
                <w:rFonts w:ascii="Century Gothic" w:hAnsi="Century Gothic" w:cs="Arial"/>
                <w:sz w:val="20"/>
                <w:szCs w:val="20"/>
              </w:rPr>
            </w:pPr>
          </w:p>
          <w:p w14:paraId="14FC9AB7" w14:textId="44CFCD52" w:rsidR="0037705A" w:rsidRPr="001747F4" w:rsidRDefault="0037705A"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 xml:space="preserve">Sugerencia </w:t>
            </w:r>
            <w:r w:rsidR="00B87B58" w:rsidRPr="001747F4">
              <w:rPr>
                <w:rFonts w:ascii="Century Gothic" w:hAnsi="Century Gothic" w:cs="Arial"/>
                <w:sz w:val="24"/>
                <w:szCs w:val="24"/>
              </w:rPr>
              <w:t xml:space="preserve">de redacción </w:t>
            </w:r>
            <w:r w:rsidRPr="001747F4">
              <w:rPr>
                <w:rFonts w:ascii="Century Gothic" w:hAnsi="Century Gothic" w:cs="Arial"/>
                <w:sz w:val="24"/>
                <w:szCs w:val="24"/>
              </w:rPr>
              <w:t>en la primera fracción</w:t>
            </w:r>
            <w:r w:rsidR="00B87B58" w:rsidRPr="001747F4">
              <w:rPr>
                <w:rFonts w:ascii="Century Gothic" w:hAnsi="Century Gothic" w:cs="Arial"/>
                <w:sz w:val="24"/>
                <w:szCs w:val="24"/>
              </w:rPr>
              <w:t>:</w:t>
            </w:r>
          </w:p>
          <w:p w14:paraId="39C81F4B" w14:textId="77777777" w:rsidR="0037705A" w:rsidRPr="001747F4" w:rsidRDefault="0037705A" w:rsidP="000A3021">
            <w:pPr>
              <w:spacing w:after="0" w:line="240" w:lineRule="auto"/>
              <w:jc w:val="both"/>
              <w:rPr>
                <w:rFonts w:ascii="Century Gothic" w:hAnsi="Century Gothic" w:cs="Arial"/>
                <w:b/>
                <w:sz w:val="24"/>
                <w:szCs w:val="24"/>
              </w:rPr>
            </w:pPr>
          </w:p>
          <w:p w14:paraId="4D655EA8" w14:textId="49A7C8D1" w:rsidR="0037705A" w:rsidRPr="001747F4" w:rsidRDefault="00B87B58" w:rsidP="00B87B58">
            <w:pPr>
              <w:tabs>
                <w:tab w:val="left" w:pos="458"/>
              </w:tabs>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b/>
                <w:i/>
                <w:sz w:val="24"/>
                <w:szCs w:val="24"/>
              </w:rPr>
              <w:t>“I.</w:t>
            </w:r>
            <w:r w:rsidRPr="001747F4">
              <w:rPr>
                <w:rFonts w:ascii="Century Gothic" w:eastAsia="Arial" w:hAnsi="Century Gothic" w:cs="Arial"/>
                <w:i/>
                <w:sz w:val="24"/>
                <w:szCs w:val="24"/>
              </w:rPr>
              <w:t xml:space="preserve"> </w:t>
            </w:r>
            <w:r w:rsidR="0037705A" w:rsidRPr="001747F4">
              <w:rPr>
                <w:rFonts w:ascii="Century Gothic" w:eastAsia="Arial" w:hAnsi="Century Gothic" w:cs="Arial"/>
                <w:i/>
                <w:sz w:val="24"/>
                <w:szCs w:val="24"/>
              </w:rPr>
              <w:t xml:space="preserve">Informar los trabajos relacionados con la consulta para el diseño de la acción afirmativa que garantice a los pueblos y comunidades indígenas y </w:t>
            </w:r>
            <w:r w:rsidR="0037705A" w:rsidRPr="001747F4">
              <w:rPr>
                <w:rFonts w:ascii="Century Gothic" w:eastAsia="Arial" w:hAnsi="Century Gothic" w:cs="Arial"/>
                <w:b/>
                <w:i/>
                <w:sz w:val="24"/>
                <w:szCs w:val="24"/>
              </w:rPr>
              <w:t>afromexicanas</w:t>
            </w:r>
            <w:r w:rsidR="0037705A" w:rsidRPr="001747F4">
              <w:rPr>
                <w:rFonts w:ascii="Century Gothic" w:eastAsia="Arial" w:hAnsi="Century Gothic" w:cs="Arial"/>
                <w:i/>
                <w:sz w:val="24"/>
                <w:szCs w:val="24"/>
              </w:rPr>
              <w:t xml:space="preserve"> del </w:t>
            </w:r>
            <w:r w:rsidR="0037705A" w:rsidRPr="001747F4">
              <w:rPr>
                <w:rFonts w:ascii="Century Gothic" w:eastAsia="Arial" w:hAnsi="Century Gothic" w:cs="Arial"/>
                <w:b/>
                <w:i/>
                <w:sz w:val="24"/>
                <w:szCs w:val="24"/>
              </w:rPr>
              <w:t>Estado</w:t>
            </w:r>
            <w:r w:rsidR="0037705A" w:rsidRPr="001747F4">
              <w:rPr>
                <w:rFonts w:ascii="Century Gothic" w:eastAsia="Arial" w:hAnsi="Century Gothic" w:cs="Arial"/>
                <w:i/>
                <w:sz w:val="24"/>
                <w:szCs w:val="24"/>
              </w:rPr>
              <w:t xml:space="preserve"> de Guerrero, el derecho a su representación en los Consejos del Instituto Electoral.</w:t>
            </w:r>
            <w:r w:rsidRPr="001747F4">
              <w:rPr>
                <w:rFonts w:ascii="Century Gothic" w:eastAsia="Arial" w:hAnsi="Century Gothic" w:cs="Arial"/>
                <w:i/>
                <w:sz w:val="24"/>
                <w:szCs w:val="24"/>
              </w:rPr>
              <w:t>”</w:t>
            </w:r>
          </w:p>
          <w:p w14:paraId="3291F9BE" w14:textId="77777777" w:rsidR="00DB1F1B" w:rsidRPr="001747F4" w:rsidRDefault="00DB1F1B" w:rsidP="000A3021">
            <w:pPr>
              <w:pStyle w:val="Cuadrculamedia1-nfasis21"/>
              <w:tabs>
                <w:tab w:val="left" w:pos="177"/>
                <w:tab w:val="left" w:pos="602"/>
              </w:tabs>
              <w:autoSpaceDE w:val="0"/>
              <w:autoSpaceDN w:val="0"/>
              <w:adjustRightInd w:val="0"/>
              <w:spacing w:after="0" w:line="240" w:lineRule="auto"/>
              <w:ind w:left="319" w:right="51"/>
              <w:jc w:val="both"/>
              <w:rPr>
                <w:rFonts w:ascii="Century Gothic" w:hAnsi="Century Gothic" w:cs="Arial"/>
                <w:b/>
                <w:bCs/>
                <w:sz w:val="24"/>
                <w:szCs w:val="24"/>
                <w:lang w:eastAsia="es-MX"/>
              </w:rPr>
            </w:pPr>
          </w:p>
          <w:p w14:paraId="3FD0EF51" w14:textId="3204B70A" w:rsidR="00DB1F1B" w:rsidRPr="001747F4" w:rsidRDefault="00B87B58"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Capitulo IV (antes del Artículo 25)</w:t>
            </w:r>
          </w:p>
          <w:p w14:paraId="6CAE93D9" w14:textId="77777777" w:rsidR="00B87B58" w:rsidRPr="001747F4" w:rsidRDefault="00B87B58" w:rsidP="000A3021">
            <w:pPr>
              <w:pStyle w:val="Cuadrculamedia1-nfasis21"/>
              <w:tabs>
                <w:tab w:val="left" w:pos="460"/>
                <w:tab w:val="left" w:pos="602"/>
              </w:tabs>
              <w:autoSpaceDE w:val="0"/>
              <w:autoSpaceDN w:val="0"/>
              <w:adjustRightInd w:val="0"/>
              <w:spacing w:after="0" w:line="240" w:lineRule="auto"/>
              <w:ind w:left="0" w:right="51"/>
              <w:jc w:val="both"/>
              <w:rPr>
                <w:rFonts w:ascii="Century Gothic" w:hAnsi="Century Gothic" w:cs="Arial"/>
                <w:sz w:val="24"/>
                <w:szCs w:val="24"/>
              </w:rPr>
            </w:pPr>
          </w:p>
          <w:p w14:paraId="5DA06A56" w14:textId="3096ED8C" w:rsidR="00F53F65" w:rsidRPr="001747F4" w:rsidRDefault="00B87B58" w:rsidP="000A3021">
            <w:pPr>
              <w:pStyle w:val="Cuadrculamedia1-nfasis21"/>
              <w:tabs>
                <w:tab w:val="left" w:pos="460"/>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r w:rsidRPr="001747F4">
              <w:rPr>
                <w:rFonts w:ascii="Century Gothic" w:hAnsi="Century Gothic" w:cs="Arial"/>
                <w:sz w:val="24"/>
                <w:szCs w:val="24"/>
              </w:rPr>
              <w:t>Se sugiere c</w:t>
            </w:r>
            <w:r w:rsidR="00B33685" w:rsidRPr="001747F4">
              <w:rPr>
                <w:rFonts w:ascii="Century Gothic" w:hAnsi="Century Gothic" w:cs="Arial"/>
                <w:sz w:val="24"/>
                <w:szCs w:val="24"/>
              </w:rPr>
              <w:t xml:space="preserve">ambiar el título </w:t>
            </w:r>
            <w:r w:rsidRPr="001747F4">
              <w:rPr>
                <w:rFonts w:ascii="Century Gothic" w:hAnsi="Century Gothic" w:cs="Arial"/>
                <w:sz w:val="24"/>
                <w:szCs w:val="24"/>
              </w:rPr>
              <w:t xml:space="preserve">del Capítulo </w:t>
            </w:r>
            <w:r w:rsidR="00B33685" w:rsidRPr="001747F4">
              <w:rPr>
                <w:rFonts w:ascii="Century Gothic" w:hAnsi="Century Gothic" w:cs="Arial"/>
                <w:sz w:val="24"/>
                <w:szCs w:val="24"/>
              </w:rPr>
              <w:t xml:space="preserve">por </w:t>
            </w:r>
            <w:r w:rsidRPr="001747F4">
              <w:rPr>
                <w:rFonts w:ascii="Century Gothic" w:hAnsi="Century Gothic" w:cs="Arial"/>
                <w:sz w:val="24"/>
                <w:szCs w:val="24"/>
              </w:rPr>
              <w:t xml:space="preserve">el siguiente: </w:t>
            </w:r>
            <w:r w:rsidRPr="001747F4">
              <w:rPr>
                <w:rFonts w:ascii="Century Gothic" w:hAnsi="Century Gothic" w:cs="Arial"/>
                <w:b/>
                <w:sz w:val="24"/>
                <w:szCs w:val="24"/>
              </w:rPr>
              <w:t>“CAPÍTULO IV. DE LA OSBERVACIÓN EN LA CONSULTA”</w:t>
            </w:r>
            <w:r w:rsidR="00B33685" w:rsidRPr="001747F4">
              <w:rPr>
                <w:rFonts w:ascii="Century Gothic" w:hAnsi="Century Gothic" w:cs="Arial"/>
                <w:b/>
                <w:bCs/>
                <w:sz w:val="24"/>
                <w:szCs w:val="24"/>
                <w:lang w:eastAsia="es-MX"/>
              </w:rPr>
              <w:t xml:space="preserve"> </w:t>
            </w:r>
          </w:p>
          <w:p w14:paraId="2ABE749A" w14:textId="77777777" w:rsidR="00B33685" w:rsidRPr="001747F4" w:rsidRDefault="00B33685" w:rsidP="000A3021">
            <w:pPr>
              <w:pStyle w:val="Cuadrculamedia1-nfasis21"/>
              <w:tabs>
                <w:tab w:val="left" w:pos="460"/>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2EDF22B2" w14:textId="3C7AE5BA" w:rsidR="00DB1F1B" w:rsidRPr="001747F4" w:rsidRDefault="00F53F65"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w:t>
            </w:r>
            <w:r w:rsidR="00B33685" w:rsidRPr="001747F4">
              <w:rPr>
                <w:rFonts w:ascii="Century Gothic" w:hAnsi="Century Gothic" w:cs="Arial"/>
                <w:b/>
                <w:bCs/>
                <w:sz w:val="24"/>
                <w:szCs w:val="24"/>
                <w:lang w:eastAsia="es-MX"/>
              </w:rPr>
              <w:t xml:space="preserve"> 26</w:t>
            </w:r>
          </w:p>
          <w:p w14:paraId="2923EE4D" w14:textId="77777777" w:rsidR="00B87B58" w:rsidRPr="001747F4" w:rsidRDefault="00B87B58" w:rsidP="00B87B58">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5B063716" w14:textId="27E37A4E" w:rsidR="00F53F65" w:rsidRPr="001747F4" w:rsidRDefault="00B87B58"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sz w:val="24"/>
                <w:szCs w:val="24"/>
              </w:rPr>
            </w:pPr>
            <w:r w:rsidRPr="001747F4">
              <w:rPr>
                <w:rFonts w:ascii="Century Gothic" w:hAnsi="Century Gothic" w:cs="Arial"/>
                <w:sz w:val="24"/>
                <w:szCs w:val="24"/>
              </w:rPr>
              <w:t>En este artículo s</w:t>
            </w:r>
            <w:r w:rsidR="00F53F65" w:rsidRPr="001747F4">
              <w:rPr>
                <w:rFonts w:ascii="Century Gothic" w:hAnsi="Century Gothic" w:cs="Arial"/>
                <w:sz w:val="24"/>
                <w:szCs w:val="24"/>
              </w:rPr>
              <w:t xml:space="preserve">e sugiere </w:t>
            </w:r>
            <w:r w:rsidR="00B33685" w:rsidRPr="001747F4">
              <w:rPr>
                <w:rFonts w:ascii="Century Gothic" w:hAnsi="Century Gothic" w:cs="Arial"/>
                <w:sz w:val="24"/>
                <w:szCs w:val="24"/>
              </w:rPr>
              <w:t xml:space="preserve">incluir </w:t>
            </w:r>
            <w:r w:rsidRPr="001747F4">
              <w:rPr>
                <w:rFonts w:ascii="Century Gothic" w:hAnsi="Century Gothic" w:cs="Arial"/>
                <w:sz w:val="24"/>
                <w:szCs w:val="24"/>
              </w:rPr>
              <w:t xml:space="preserve">también </w:t>
            </w:r>
            <w:r w:rsidR="00B33685" w:rsidRPr="001747F4">
              <w:rPr>
                <w:rFonts w:ascii="Century Gothic" w:hAnsi="Century Gothic" w:cs="Arial"/>
                <w:sz w:val="24"/>
                <w:szCs w:val="24"/>
              </w:rPr>
              <w:t xml:space="preserve">a las </w:t>
            </w:r>
            <w:r w:rsidR="00B33685" w:rsidRPr="001747F4">
              <w:rPr>
                <w:rFonts w:ascii="Century Gothic" w:hAnsi="Century Gothic" w:cs="Arial"/>
                <w:b/>
                <w:sz w:val="24"/>
                <w:szCs w:val="24"/>
              </w:rPr>
              <w:t>asociaciones vinculadas con los temas de los grupos vulnerables.</w:t>
            </w:r>
          </w:p>
          <w:p w14:paraId="5CD7D1C2" w14:textId="77777777" w:rsidR="00B87B58" w:rsidRPr="001747F4" w:rsidRDefault="00B87B58"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sz w:val="24"/>
                <w:szCs w:val="24"/>
              </w:rPr>
            </w:pPr>
          </w:p>
          <w:p w14:paraId="07B1441B" w14:textId="162E2B0D" w:rsidR="004E4FC9" w:rsidRPr="001747F4" w:rsidRDefault="00DE6721"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ARTÍCULO </w:t>
            </w:r>
            <w:r w:rsidR="00B33685" w:rsidRPr="001747F4">
              <w:rPr>
                <w:rFonts w:ascii="Century Gothic" w:hAnsi="Century Gothic" w:cs="Arial"/>
                <w:b/>
                <w:bCs/>
                <w:sz w:val="24"/>
                <w:szCs w:val="24"/>
                <w:lang w:eastAsia="es-MX"/>
              </w:rPr>
              <w:t>27</w:t>
            </w:r>
            <w:r w:rsidR="00B87B58" w:rsidRPr="001747F4">
              <w:rPr>
                <w:rFonts w:ascii="Century Gothic" w:hAnsi="Century Gothic" w:cs="Arial"/>
                <w:b/>
                <w:bCs/>
                <w:sz w:val="24"/>
                <w:szCs w:val="24"/>
                <w:lang w:eastAsia="es-MX"/>
              </w:rPr>
              <w:t>.</w:t>
            </w:r>
            <w:r w:rsidR="004E4FC9" w:rsidRPr="001747F4">
              <w:rPr>
                <w:rFonts w:ascii="Century Gothic" w:hAnsi="Century Gothic" w:cs="Arial"/>
                <w:b/>
                <w:bCs/>
                <w:sz w:val="24"/>
                <w:szCs w:val="24"/>
                <w:lang w:eastAsia="es-MX"/>
              </w:rPr>
              <w:t xml:space="preserve"> </w:t>
            </w:r>
          </w:p>
          <w:p w14:paraId="4F097C96" w14:textId="77777777" w:rsidR="00B87B58" w:rsidRPr="001747F4" w:rsidRDefault="00B87B58" w:rsidP="000A3021">
            <w:pPr>
              <w:spacing w:after="0" w:line="240" w:lineRule="auto"/>
              <w:jc w:val="both"/>
              <w:rPr>
                <w:rFonts w:ascii="Century Gothic" w:eastAsia="Arial" w:hAnsi="Century Gothic" w:cs="Arial"/>
                <w:sz w:val="24"/>
                <w:szCs w:val="24"/>
              </w:rPr>
            </w:pPr>
          </w:p>
          <w:p w14:paraId="16348E0F" w14:textId="14B577BF" w:rsidR="00B33685" w:rsidRPr="001747F4" w:rsidRDefault="00B87B58" w:rsidP="00B87B58">
            <w:pPr>
              <w:spacing w:after="0" w:line="240" w:lineRule="auto"/>
              <w:jc w:val="both"/>
              <w:rPr>
                <w:rFonts w:ascii="Century Gothic" w:eastAsia="Arial" w:hAnsi="Century Gothic" w:cs="Arial"/>
                <w:b/>
                <w:i/>
                <w:sz w:val="24"/>
                <w:szCs w:val="24"/>
              </w:rPr>
            </w:pPr>
            <w:r w:rsidRPr="001747F4">
              <w:rPr>
                <w:rFonts w:ascii="Century Gothic" w:eastAsia="Arial" w:hAnsi="Century Gothic" w:cs="Arial"/>
                <w:sz w:val="24"/>
                <w:szCs w:val="24"/>
              </w:rPr>
              <w:t>Se sugiere c</w:t>
            </w:r>
            <w:r w:rsidR="00B33685" w:rsidRPr="001747F4">
              <w:rPr>
                <w:rFonts w:ascii="Century Gothic" w:eastAsia="Arial" w:hAnsi="Century Gothic" w:cs="Arial"/>
                <w:sz w:val="24"/>
                <w:szCs w:val="24"/>
              </w:rPr>
              <w:t>ambiar en todo el documento</w:t>
            </w:r>
            <w:r w:rsidRPr="001747F4">
              <w:rPr>
                <w:rFonts w:ascii="Century Gothic" w:eastAsia="Arial" w:hAnsi="Century Gothic" w:cs="Arial"/>
                <w:sz w:val="24"/>
                <w:szCs w:val="24"/>
              </w:rPr>
              <w:t>,</w:t>
            </w:r>
            <w:r w:rsidR="00B33685" w:rsidRPr="001747F4">
              <w:rPr>
                <w:rFonts w:ascii="Century Gothic" w:eastAsia="Arial" w:hAnsi="Century Gothic" w:cs="Arial"/>
                <w:sz w:val="24"/>
                <w:szCs w:val="24"/>
              </w:rPr>
              <w:t xml:space="preserve"> el término </w:t>
            </w:r>
            <w:r w:rsidR="00B33685" w:rsidRPr="001747F4">
              <w:rPr>
                <w:rFonts w:ascii="Century Gothic" w:eastAsia="Arial" w:hAnsi="Century Gothic" w:cs="Arial"/>
                <w:b/>
                <w:sz w:val="24"/>
                <w:szCs w:val="24"/>
              </w:rPr>
              <w:t>“…</w:t>
            </w:r>
            <w:r w:rsidR="00B33685" w:rsidRPr="001747F4">
              <w:rPr>
                <w:rFonts w:ascii="Century Gothic" w:eastAsia="Arial" w:hAnsi="Century Gothic" w:cs="Arial"/>
                <w:b/>
                <w:i/>
                <w:sz w:val="24"/>
                <w:szCs w:val="24"/>
              </w:rPr>
              <w:t>ciudadanas y ciudadanos interesados…”</w:t>
            </w:r>
            <w:r w:rsidRPr="001747F4">
              <w:rPr>
                <w:rFonts w:ascii="Century Gothic" w:eastAsia="Arial" w:hAnsi="Century Gothic" w:cs="Arial"/>
                <w:i/>
                <w:sz w:val="24"/>
                <w:szCs w:val="24"/>
              </w:rPr>
              <w:t xml:space="preserve"> </w:t>
            </w:r>
            <w:r w:rsidR="00B33685" w:rsidRPr="001747F4">
              <w:rPr>
                <w:rFonts w:ascii="Century Gothic" w:eastAsia="Arial" w:hAnsi="Century Gothic" w:cs="Arial"/>
                <w:sz w:val="24"/>
                <w:szCs w:val="24"/>
              </w:rPr>
              <w:t xml:space="preserve">por </w:t>
            </w:r>
            <w:r w:rsidR="00B33685" w:rsidRPr="001747F4">
              <w:rPr>
                <w:rFonts w:ascii="Century Gothic" w:eastAsia="Arial" w:hAnsi="Century Gothic" w:cs="Arial"/>
                <w:b/>
                <w:i/>
                <w:sz w:val="24"/>
                <w:szCs w:val="24"/>
              </w:rPr>
              <w:t>“…ciudadanía interesada…”</w:t>
            </w:r>
          </w:p>
          <w:p w14:paraId="2838E283" w14:textId="77777777" w:rsidR="00DE6721" w:rsidRPr="001747F4" w:rsidRDefault="00DE6721" w:rsidP="00B87B58">
            <w:pPr>
              <w:spacing w:after="0" w:line="240" w:lineRule="auto"/>
              <w:jc w:val="both"/>
              <w:rPr>
                <w:rFonts w:ascii="Century Gothic" w:eastAsia="Arial" w:hAnsi="Century Gothic" w:cs="Arial"/>
                <w:b/>
                <w:i/>
                <w:sz w:val="24"/>
                <w:szCs w:val="24"/>
              </w:rPr>
            </w:pPr>
          </w:p>
          <w:p w14:paraId="749D2711" w14:textId="77777777" w:rsidR="00B33685" w:rsidRPr="001747F4" w:rsidRDefault="00B33685" w:rsidP="000A3021">
            <w:pPr>
              <w:spacing w:after="0"/>
              <w:ind w:left="360"/>
              <w:jc w:val="both"/>
              <w:rPr>
                <w:rFonts w:ascii="Century Gothic" w:hAnsi="Century Gothic" w:cs="Arial"/>
                <w:b/>
                <w:i/>
                <w:sz w:val="20"/>
                <w:szCs w:val="20"/>
              </w:rPr>
            </w:pPr>
          </w:p>
          <w:p w14:paraId="77CC845B" w14:textId="04CE8002" w:rsidR="00DE6721" w:rsidRPr="001747F4" w:rsidRDefault="00DE6721"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29.</w:t>
            </w:r>
          </w:p>
          <w:p w14:paraId="3FB2804C" w14:textId="77777777" w:rsidR="00DE6721" w:rsidRPr="001747F4" w:rsidRDefault="00DE6721" w:rsidP="00DE67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15E0D004" w14:textId="77777777" w:rsidR="00DE6721" w:rsidRPr="001747F4" w:rsidRDefault="00DE6721" w:rsidP="00DE67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1747F4">
              <w:rPr>
                <w:rFonts w:ascii="Century Gothic" w:hAnsi="Century Gothic" w:cs="Arial"/>
                <w:bCs/>
                <w:sz w:val="24"/>
                <w:szCs w:val="24"/>
                <w:lang w:eastAsia="es-MX"/>
              </w:rPr>
              <w:t>Se</w:t>
            </w:r>
            <w:r w:rsidRPr="001747F4">
              <w:rPr>
                <w:rFonts w:ascii="Century Gothic" w:hAnsi="Century Gothic" w:cs="Arial"/>
                <w:b/>
                <w:bCs/>
                <w:sz w:val="24"/>
                <w:szCs w:val="24"/>
                <w:lang w:eastAsia="es-MX"/>
              </w:rPr>
              <w:t xml:space="preserve"> </w:t>
            </w:r>
            <w:r w:rsidRPr="001747F4">
              <w:rPr>
                <w:rFonts w:ascii="Century Gothic" w:hAnsi="Century Gothic" w:cs="Arial"/>
                <w:bCs/>
                <w:sz w:val="24"/>
                <w:szCs w:val="24"/>
                <w:lang w:eastAsia="es-MX"/>
              </w:rPr>
              <w:t>sugiere un ajuste mínimo de redacción en los siguientes términos:</w:t>
            </w:r>
          </w:p>
          <w:p w14:paraId="42A4E280" w14:textId="77777777" w:rsidR="00DE6721" w:rsidRPr="001747F4" w:rsidRDefault="00DE6721" w:rsidP="00DE67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6E58C8D2" w14:textId="2638B23B" w:rsidR="00DE6721" w:rsidRPr="001747F4" w:rsidRDefault="00DE6721" w:rsidP="00DE6721">
            <w:pPr>
              <w:pStyle w:val="Cuadrculamedia1-nfasis21"/>
              <w:tabs>
                <w:tab w:val="left" w:pos="177"/>
                <w:tab w:val="left" w:pos="602"/>
              </w:tabs>
              <w:autoSpaceDE w:val="0"/>
              <w:autoSpaceDN w:val="0"/>
              <w:adjustRightInd w:val="0"/>
              <w:ind w:right="51"/>
              <w:jc w:val="both"/>
              <w:rPr>
                <w:rFonts w:ascii="Century Gothic" w:hAnsi="Century Gothic" w:cs="Arial"/>
                <w:bCs/>
                <w:i/>
                <w:sz w:val="24"/>
                <w:szCs w:val="24"/>
                <w:lang w:eastAsia="es-MX"/>
              </w:rPr>
            </w:pPr>
            <w:r w:rsidRPr="001747F4">
              <w:rPr>
                <w:rFonts w:ascii="Century Gothic" w:hAnsi="Century Gothic" w:cs="Arial"/>
                <w:bCs/>
                <w:sz w:val="24"/>
                <w:szCs w:val="24"/>
                <w:lang w:eastAsia="es-MX"/>
              </w:rPr>
              <w:t xml:space="preserve"> “</w:t>
            </w:r>
            <w:r w:rsidRPr="001747F4">
              <w:rPr>
                <w:rFonts w:ascii="Century Gothic" w:hAnsi="Century Gothic" w:cs="Arial"/>
                <w:b/>
                <w:bCs/>
                <w:i/>
                <w:sz w:val="24"/>
                <w:szCs w:val="24"/>
                <w:lang w:eastAsia="es-MX"/>
              </w:rPr>
              <w:t xml:space="preserve">Artículo 29. </w:t>
            </w:r>
            <w:r w:rsidRPr="001747F4">
              <w:rPr>
                <w:rFonts w:ascii="Century Gothic" w:hAnsi="Century Gothic" w:cs="Arial"/>
                <w:bCs/>
                <w:i/>
                <w:sz w:val="24"/>
                <w:szCs w:val="24"/>
                <w:lang w:eastAsia="es-MX"/>
              </w:rPr>
              <w:t xml:space="preserve">En todas las actividades que hagan acto de presencia las y los observadores, deberán portar la acreditación expedida por el Instituto Electoral, así </w:t>
            </w:r>
            <w:r w:rsidRPr="001747F4">
              <w:rPr>
                <w:rFonts w:ascii="Century Gothic" w:hAnsi="Century Gothic" w:cs="Arial"/>
                <w:b/>
                <w:bCs/>
                <w:i/>
                <w:sz w:val="24"/>
                <w:szCs w:val="24"/>
                <w:lang w:eastAsia="es-MX"/>
              </w:rPr>
              <w:t>como,</w:t>
            </w:r>
            <w:r w:rsidRPr="001747F4">
              <w:rPr>
                <w:rFonts w:ascii="Century Gothic" w:hAnsi="Century Gothic" w:cs="Arial"/>
                <w:bCs/>
                <w:i/>
                <w:sz w:val="24"/>
                <w:szCs w:val="24"/>
                <w:lang w:eastAsia="es-MX"/>
              </w:rPr>
              <w:t xml:space="preserve"> en forma visible</w:t>
            </w:r>
            <w:r w:rsidRPr="001747F4">
              <w:rPr>
                <w:rFonts w:ascii="Century Gothic" w:hAnsi="Century Gothic" w:cs="Arial"/>
                <w:b/>
                <w:bCs/>
                <w:i/>
                <w:sz w:val="24"/>
                <w:szCs w:val="24"/>
                <w:lang w:eastAsia="es-MX"/>
              </w:rPr>
              <w:t>,</w:t>
            </w:r>
            <w:r w:rsidRPr="001747F4">
              <w:rPr>
                <w:rFonts w:ascii="Century Gothic" w:hAnsi="Century Gothic" w:cs="Arial"/>
                <w:bCs/>
                <w:i/>
                <w:sz w:val="24"/>
                <w:szCs w:val="24"/>
                <w:lang w:eastAsia="es-MX"/>
              </w:rPr>
              <w:t xml:space="preserve"> el gafete que se le proporcione para tal efecto. </w:t>
            </w:r>
          </w:p>
          <w:p w14:paraId="260DE7F9" w14:textId="1A930984" w:rsidR="00DE6721" w:rsidRPr="001747F4" w:rsidRDefault="00DE6721" w:rsidP="00DE67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1975FDEE" w14:textId="1C9CD2BE" w:rsidR="00F53F65" w:rsidRPr="001747F4" w:rsidRDefault="00B33685"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35</w:t>
            </w:r>
          </w:p>
          <w:p w14:paraId="12E29E46" w14:textId="77777777" w:rsidR="00B87B58" w:rsidRPr="001747F4" w:rsidRDefault="00B87B58" w:rsidP="00B87B58">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1DAE4734" w14:textId="43A2EA24" w:rsidR="00B33685" w:rsidRPr="001747F4" w:rsidRDefault="00B33685"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 xml:space="preserve">Sugerencia </w:t>
            </w:r>
            <w:r w:rsidR="00DE6721" w:rsidRPr="001747F4">
              <w:rPr>
                <w:rFonts w:ascii="Century Gothic" w:hAnsi="Century Gothic" w:cs="Arial"/>
                <w:sz w:val="24"/>
                <w:szCs w:val="24"/>
              </w:rPr>
              <w:t xml:space="preserve">mínima </w:t>
            </w:r>
            <w:r w:rsidRPr="001747F4">
              <w:rPr>
                <w:rFonts w:ascii="Century Gothic" w:hAnsi="Century Gothic" w:cs="Arial"/>
                <w:sz w:val="24"/>
                <w:szCs w:val="24"/>
              </w:rPr>
              <w:t>de redacción en la primera fracción del artículo</w:t>
            </w:r>
            <w:r w:rsidR="00DE6721" w:rsidRPr="001747F4">
              <w:rPr>
                <w:rFonts w:ascii="Century Gothic" w:hAnsi="Century Gothic" w:cs="Arial"/>
                <w:sz w:val="24"/>
                <w:szCs w:val="24"/>
              </w:rPr>
              <w:t xml:space="preserve"> en los siguientes términos:</w:t>
            </w:r>
          </w:p>
          <w:p w14:paraId="41EE67DD" w14:textId="77777777" w:rsidR="00B33685" w:rsidRPr="001747F4" w:rsidRDefault="00B33685" w:rsidP="000A3021">
            <w:pPr>
              <w:spacing w:after="0" w:line="240" w:lineRule="auto"/>
              <w:jc w:val="both"/>
              <w:rPr>
                <w:rFonts w:ascii="Century Gothic" w:hAnsi="Century Gothic" w:cs="Arial"/>
                <w:b/>
                <w:sz w:val="24"/>
                <w:szCs w:val="24"/>
              </w:rPr>
            </w:pPr>
          </w:p>
          <w:p w14:paraId="50023F7C" w14:textId="77777777" w:rsidR="00DE6721" w:rsidRPr="001747F4" w:rsidRDefault="00DE6721" w:rsidP="00DE6721">
            <w:pPr>
              <w:pStyle w:val="Prrafodelista"/>
              <w:spacing w:after="0" w:line="240" w:lineRule="auto"/>
              <w:ind w:left="601" w:right="51"/>
              <w:jc w:val="both"/>
              <w:rPr>
                <w:rFonts w:ascii="Century Gothic" w:eastAsia="Arial" w:hAnsi="Century Gothic" w:cs="Arial"/>
                <w:b/>
                <w:i/>
                <w:sz w:val="24"/>
                <w:szCs w:val="24"/>
              </w:rPr>
            </w:pPr>
            <w:r w:rsidRPr="001747F4">
              <w:rPr>
                <w:rFonts w:ascii="Century Gothic" w:eastAsia="Arial" w:hAnsi="Century Gothic" w:cs="Arial"/>
                <w:b/>
                <w:i/>
                <w:sz w:val="24"/>
                <w:szCs w:val="24"/>
              </w:rPr>
              <w:t>“(…)</w:t>
            </w:r>
          </w:p>
          <w:p w14:paraId="7213582F" w14:textId="394610E0" w:rsidR="00B33685" w:rsidRPr="001747F4" w:rsidRDefault="00DE6721" w:rsidP="00DE6721">
            <w:pPr>
              <w:pStyle w:val="Prrafodelista"/>
              <w:spacing w:after="0" w:line="240" w:lineRule="auto"/>
              <w:ind w:left="601" w:right="51"/>
              <w:jc w:val="both"/>
              <w:rPr>
                <w:rFonts w:ascii="Century Gothic" w:eastAsia="Arial" w:hAnsi="Century Gothic" w:cs="Arial"/>
                <w:i/>
                <w:sz w:val="24"/>
                <w:szCs w:val="24"/>
              </w:rPr>
            </w:pPr>
            <w:r w:rsidRPr="001747F4">
              <w:rPr>
                <w:rFonts w:ascii="Century Gothic" w:eastAsia="Arial" w:hAnsi="Century Gothic" w:cs="Arial"/>
                <w:b/>
                <w:i/>
                <w:sz w:val="24"/>
                <w:szCs w:val="24"/>
              </w:rPr>
              <w:t xml:space="preserve">1. </w:t>
            </w:r>
            <w:r w:rsidR="00B33685" w:rsidRPr="001747F4">
              <w:rPr>
                <w:rFonts w:ascii="Century Gothic" w:eastAsia="Arial" w:hAnsi="Century Gothic" w:cs="Arial"/>
                <w:b/>
                <w:i/>
                <w:sz w:val="24"/>
                <w:szCs w:val="24"/>
              </w:rPr>
              <w:t>Informar</w:t>
            </w:r>
            <w:r w:rsidR="00B33685" w:rsidRPr="001747F4">
              <w:rPr>
                <w:rFonts w:ascii="Century Gothic" w:eastAsia="Arial" w:hAnsi="Century Gothic" w:cs="Arial"/>
                <w:i/>
                <w:sz w:val="24"/>
                <w:szCs w:val="24"/>
              </w:rPr>
              <w:t xml:space="preserve"> a las y los ciudadanos de sus localidades respecto del proceso y materia de la consulta, así como la relevancia de su participación;</w:t>
            </w:r>
            <w:r w:rsidRPr="001747F4">
              <w:rPr>
                <w:rFonts w:ascii="Century Gothic" w:eastAsia="Arial" w:hAnsi="Century Gothic" w:cs="Arial"/>
                <w:i/>
                <w:sz w:val="24"/>
                <w:szCs w:val="24"/>
              </w:rPr>
              <w:t xml:space="preserve"> (…)”</w:t>
            </w:r>
          </w:p>
          <w:p w14:paraId="3688102A" w14:textId="77777777" w:rsidR="00F53F65" w:rsidRPr="001747F4" w:rsidRDefault="00F53F65"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i/>
                <w:sz w:val="24"/>
                <w:szCs w:val="24"/>
                <w:lang w:eastAsia="es-MX"/>
              </w:rPr>
            </w:pPr>
          </w:p>
          <w:p w14:paraId="12186113" w14:textId="4AFAD3B2" w:rsidR="00F53F65" w:rsidRPr="001747F4" w:rsidRDefault="00F53F65"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ARTÍCULO </w:t>
            </w:r>
            <w:r w:rsidR="00D910FA" w:rsidRPr="001747F4">
              <w:rPr>
                <w:rFonts w:ascii="Century Gothic" w:hAnsi="Century Gothic" w:cs="Arial"/>
                <w:b/>
                <w:bCs/>
                <w:sz w:val="24"/>
                <w:szCs w:val="24"/>
                <w:lang w:eastAsia="es-MX"/>
              </w:rPr>
              <w:t>38</w:t>
            </w:r>
          </w:p>
          <w:p w14:paraId="6673FE99" w14:textId="77777777" w:rsidR="00203F7F" w:rsidRPr="001747F4" w:rsidRDefault="00203F7F" w:rsidP="00203F7F">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5AAD5FB" w14:textId="562F8558" w:rsidR="00203F7F" w:rsidRPr="001747F4" w:rsidRDefault="00203F7F" w:rsidP="00203F7F">
            <w:pPr>
              <w:spacing w:after="0"/>
              <w:jc w:val="both"/>
              <w:rPr>
                <w:rFonts w:ascii="Century Gothic" w:hAnsi="Century Gothic" w:cs="Arial"/>
                <w:sz w:val="24"/>
                <w:szCs w:val="24"/>
              </w:rPr>
            </w:pPr>
            <w:r w:rsidRPr="001747F4">
              <w:rPr>
                <w:rFonts w:ascii="Century Gothic" w:hAnsi="Century Gothic" w:cs="Arial"/>
                <w:sz w:val="24"/>
                <w:szCs w:val="24"/>
              </w:rPr>
              <w:t xml:space="preserve">En la fracción III de este artículo, se sugiere establecer que </w:t>
            </w:r>
            <w:r w:rsidRPr="001747F4">
              <w:rPr>
                <w:rFonts w:ascii="Century Gothic" w:hAnsi="Century Gothic" w:cs="Arial"/>
                <w:b/>
                <w:sz w:val="24"/>
                <w:szCs w:val="24"/>
              </w:rPr>
              <w:t>la difusión se realizará tomando en cuenta la lengua o lenguas predominantes en el Municipio o localidad respectiva.</w:t>
            </w:r>
          </w:p>
          <w:p w14:paraId="1C0339D4" w14:textId="77777777" w:rsidR="00DE6721" w:rsidRPr="001747F4" w:rsidRDefault="00DE6721" w:rsidP="00DE6721">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4E554C1B" w14:textId="4662F70C" w:rsidR="000A3021" w:rsidRPr="001747F4" w:rsidRDefault="00203F7F" w:rsidP="000A3021">
            <w:pPr>
              <w:spacing w:after="0"/>
              <w:jc w:val="both"/>
              <w:rPr>
                <w:rFonts w:ascii="Century Gothic" w:hAnsi="Century Gothic" w:cs="Arial"/>
                <w:sz w:val="24"/>
                <w:szCs w:val="24"/>
              </w:rPr>
            </w:pPr>
            <w:r w:rsidRPr="001747F4">
              <w:rPr>
                <w:rFonts w:ascii="Century Gothic" w:hAnsi="Century Gothic" w:cs="Arial"/>
                <w:sz w:val="24"/>
                <w:szCs w:val="24"/>
              </w:rPr>
              <w:t xml:space="preserve">Por otro lado, </w:t>
            </w:r>
            <w:r w:rsidRPr="001747F4">
              <w:rPr>
                <w:rFonts w:ascii="Century Gothic" w:hAnsi="Century Gothic" w:cs="Arial"/>
                <w:b/>
                <w:sz w:val="24"/>
                <w:szCs w:val="24"/>
              </w:rPr>
              <w:t>s</w:t>
            </w:r>
            <w:r w:rsidR="000A3021" w:rsidRPr="001747F4">
              <w:rPr>
                <w:rFonts w:ascii="Century Gothic" w:hAnsi="Century Gothic" w:cs="Arial"/>
                <w:b/>
                <w:sz w:val="24"/>
                <w:szCs w:val="24"/>
              </w:rPr>
              <w:t>e sugiere eliminar el último párrafo del artículo 38</w:t>
            </w:r>
            <w:r w:rsidR="00DE6721" w:rsidRPr="001747F4">
              <w:rPr>
                <w:rFonts w:ascii="Century Gothic" w:hAnsi="Century Gothic" w:cs="Arial"/>
                <w:sz w:val="24"/>
                <w:szCs w:val="24"/>
              </w:rPr>
              <w:t xml:space="preserve"> o reformular la redacción</w:t>
            </w:r>
            <w:r w:rsidR="000A3021" w:rsidRPr="001747F4">
              <w:rPr>
                <w:rFonts w:ascii="Century Gothic" w:hAnsi="Century Gothic" w:cs="Arial"/>
                <w:sz w:val="24"/>
                <w:szCs w:val="24"/>
              </w:rPr>
              <w:t xml:space="preserve">, en razón de que </w:t>
            </w:r>
            <w:r w:rsidR="00DE6721" w:rsidRPr="001747F4">
              <w:rPr>
                <w:rFonts w:ascii="Century Gothic" w:hAnsi="Century Gothic" w:cs="Arial"/>
                <w:sz w:val="24"/>
                <w:szCs w:val="24"/>
              </w:rPr>
              <w:t xml:space="preserve">se hace alusión a la entrega de un ejemplar de la propuesta de acción afirmativa que se implementará consistente en la inclusión de una representación indígena y afromexicana, cuando en realidad </w:t>
            </w:r>
            <w:r w:rsidR="000A3021" w:rsidRPr="001747F4">
              <w:rPr>
                <w:rFonts w:ascii="Century Gothic" w:hAnsi="Century Gothic" w:cs="Arial"/>
                <w:sz w:val="24"/>
                <w:szCs w:val="24"/>
              </w:rPr>
              <w:t>existe un instrumento de apoyo para el efecto precisado en dicho párrafo, que es el cuadernillo de orientación.</w:t>
            </w:r>
          </w:p>
          <w:p w14:paraId="3955962E" w14:textId="77777777" w:rsidR="000A3021" w:rsidRPr="001747F4" w:rsidRDefault="000A3021" w:rsidP="000A3021">
            <w:pPr>
              <w:spacing w:after="0"/>
              <w:jc w:val="both"/>
              <w:rPr>
                <w:rFonts w:ascii="Century Gothic" w:hAnsi="Century Gothic" w:cs="Arial"/>
                <w:b/>
                <w:sz w:val="24"/>
                <w:szCs w:val="24"/>
              </w:rPr>
            </w:pPr>
          </w:p>
          <w:p w14:paraId="6DA24B66" w14:textId="77777777" w:rsidR="000A3021" w:rsidRPr="001747F4" w:rsidRDefault="000A3021" w:rsidP="000A3021">
            <w:pPr>
              <w:spacing w:after="0"/>
              <w:jc w:val="both"/>
              <w:rPr>
                <w:rFonts w:ascii="Century Gothic" w:hAnsi="Century Gothic" w:cs="Arial"/>
                <w:b/>
                <w:sz w:val="24"/>
                <w:szCs w:val="24"/>
              </w:rPr>
            </w:pPr>
            <w:r w:rsidRPr="001747F4">
              <w:rPr>
                <w:rFonts w:ascii="Century Gothic" w:hAnsi="Century Gothic" w:cs="Arial"/>
                <w:b/>
                <w:sz w:val="24"/>
                <w:szCs w:val="24"/>
              </w:rPr>
              <w:t>Se sugiere revisar lo mismo en el artículo 40 de los Lineamiento, ya que refiere también a la difusión de las convocatorias de las reuniones informativas y consultivas.</w:t>
            </w:r>
          </w:p>
          <w:p w14:paraId="7686162D" w14:textId="77777777" w:rsidR="00D910FA" w:rsidRPr="001747F4" w:rsidRDefault="00D910FA" w:rsidP="000A3021">
            <w:pPr>
              <w:pStyle w:val="Cuadrculamedia1-nfasis21"/>
              <w:tabs>
                <w:tab w:val="left" w:pos="177"/>
                <w:tab w:val="left" w:pos="602"/>
              </w:tabs>
              <w:autoSpaceDE w:val="0"/>
              <w:autoSpaceDN w:val="0"/>
              <w:adjustRightInd w:val="0"/>
              <w:spacing w:after="0" w:line="240" w:lineRule="auto"/>
              <w:ind w:left="319" w:right="51"/>
              <w:jc w:val="both"/>
              <w:rPr>
                <w:rFonts w:ascii="Century Gothic" w:hAnsi="Century Gothic" w:cs="Arial"/>
                <w:b/>
                <w:bCs/>
                <w:sz w:val="24"/>
                <w:szCs w:val="24"/>
                <w:lang w:eastAsia="es-MX"/>
              </w:rPr>
            </w:pPr>
          </w:p>
          <w:p w14:paraId="5DAC65EB" w14:textId="39CECB0D" w:rsidR="00203F7F" w:rsidRPr="001747F4" w:rsidRDefault="00203F7F"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40</w:t>
            </w:r>
          </w:p>
          <w:p w14:paraId="45BA9932" w14:textId="77777777" w:rsidR="00203F7F" w:rsidRPr="001747F4" w:rsidRDefault="00203F7F" w:rsidP="00203F7F">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1CD228B2" w14:textId="45700104" w:rsidR="00203F7F" w:rsidRPr="001747F4" w:rsidRDefault="00203F7F" w:rsidP="00203F7F">
            <w:pPr>
              <w:spacing w:after="0"/>
              <w:jc w:val="both"/>
              <w:rPr>
                <w:rFonts w:ascii="Century Gothic" w:hAnsi="Century Gothic" w:cs="Arial"/>
                <w:sz w:val="24"/>
                <w:szCs w:val="24"/>
              </w:rPr>
            </w:pPr>
            <w:r w:rsidRPr="001747F4">
              <w:rPr>
                <w:rFonts w:ascii="Century Gothic" w:hAnsi="Century Gothic" w:cs="Arial"/>
                <w:bCs/>
                <w:sz w:val="24"/>
                <w:szCs w:val="24"/>
                <w:lang w:eastAsia="es-MX"/>
              </w:rPr>
              <w:t xml:space="preserve">En este artículo, al igual que en el artículo 38, se sugiere que se precise que </w:t>
            </w:r>
            <w:r w:rsidRPr="001747F4">
              <w:rPr>
                <w:rFonts w:ascii="Century Gothic" w:hAnsi="Century Gothic" w:cs="Arial"/>
                <w:b/>
                <w:sz w:val="24"/>
                <w:szCs w:val="24"/>
              </w:rPr>
              <w:t>la difusión se realizará tomando en cuenta la lengua o lenguas predominantes en el Municipio o localidad respectiva.</w:t>
            </w:r>
          </w:p>
          <w:p w14:paraId="4D509407" w14:textId="7296C360" w:rsidR="00203F7F" w:rsidRPr="001747F4" w:rsidRDefault="00203F7F" w:rsidP="00203F7F">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1747F4">
              <w:rPr>
                <w:rFonts w:ascii="Century Gothic" w:hAnsi="Century Gothic" w:cs="Arial"/>
                <w:bCs/>
                <w:sz w:val="24"/>
                <w:szCs w:val="24"/>
                <w:lang w:eastAsia="es-MX"/>
              </w:rPr>
              <w:t>.</w:t>
            </w:r>
          </w:p>
          <w:p w14:paraId="2293E643" w14:textId="77777777" w:rsidR="00203F7F" w:rsidRPr="001747F4" w:rsidRDefault="00203F7F" w:rsidP="00203F7F">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4E6D24A5" w14:textId="2D21265D" w:rsidR="00F53F65" w:rsidRPr="001747F4" w:rsidRDefault="000A3021"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42</w:t>
            </w:r>
            <w:r w:rsidR="00D910FA" w:rsidRPr="001747F4">
              <w:rPr>
                <w:rFonts w:ascii="Century Gothic" w:hAnsi="Century Gothic" w:cs="Arial"/>
                <w:b/>
                <w:bCs/>
                <w:sz w:val="24"/>
                <w:szCs w:val="24"/>
                <w:lang w:eastAsia="es-MX"/>
              </w:rPr>
              <w:t>.</w:t>
            </w:r>
          </w:p>
          <w:p w14:paraId="6DA1E8CE" w14:textId="77777777" w:rsidR="00203F7F" w:rsidRPr="001747F4" w:rsidRDefault="000A3021" w:rsidP="000A3021">
            <w:pPr>
              <w:spacing w:after="0"/>
              <w:jc w:val="both"/>
              <w:rPr>
                <w:rFonts w:ascii="Century Gothic" w:hAnsi="Century Gothic" w:cs="Arial"/>
                <w:sz w:val="24"/>
                <w:szCs w:val="24"/>
              </w:rPr>
            </w:pPr>
            <w:r w:rsidRPr="001747F4">
              <w:rPr>
                <w:rFonts w:ascii="Century Gothic" w:hAnsi="Century Gothic" w:cs="Arial"/>
                <w:sz w:val="24"/>
                <w:szCs w:val="24"/>
              </w:rPr>
              <w:t xml:space="preserve">Se sugiere </w:t>
            </w:r>
            <w:r w:rsidR="00203F7F" w:rsidRPr="001747F4">
              <w:rPr>
                <w:rFonts w:ascii="Century Gothic" w:hAnsi="Century Gothic" w:cs="Arial"/>
                <w:sz w:val="24"/>
                <w:szCs w:val="24"/>
              </w:rPr>
              <w:t>la siguiente redacción respecto a la acreditación o designación del traductor bilingüe al que se refiere este artículo:</w:t>
            </w:r>
          </w:p>
          <w:p w14:paraId="6BC98DF5" w14:textId="77777777" w:rsidR="000A3021" w:rsidRPr="001747F4" w:rsidRDefault="000A3021"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D242E8F" w14:textId="39CBE8C4" w:rsidR="00203F7F" w:rsidRPr="001747F4" w:rsidRDefault="00203F7F" w:rsidP="00203F7F">
            <w:pPr>
              <w:pStyle w:val="Cuadrculamedia1-nfasis21"/>
              <w:autoSpaceDE w:val="0"/>
              <w:autoSpaceDN w:val="0"/>
              <w:adjustRightInd w:val="0"/>
              <w:spacing w:after="0" w:line="240" w:lineRule="auto"/>
              <w:ind w:left="601" w:right="51"/>
              <w:jc w:val="both"/>
              <w:rPr>
                <w:rFonts w:ascii="Century Gothic" w:hAnsi="Century Gothic" w:cs="Arial"/>
                <w:bCs/>
                <w:i/>
                <w:sz w:val="24"/>
                <w:szCs w:val="24"/>
                <w:lang w:eastAsia="es-MX"/>
              </w:rPr>
            </w:pPr>
            <w:r w:rsidRPr="001747F4">
              <w:rPr>
                <w:rFonts w:ascii="Century Gothic" w:hAnsi="Century Gothic" w:cs="Arial"/>
                <w:b/>
                <w:bCs/>
                <w:i/>
                <w:sz w:val="24"/>
                <w:szCs w:val="24"/>
                <w:lang w:eastAsia="es-MX"/>
              </w:rPr>
              <w:t>“Artículo 42.</w:t>
            </w:r>
            <w:r w:rsidRPr="001747F4">
              <w:rPr>
                <w:rFonts w:ascii="Century Gothic" w:hAnsi="Century Gothic" w:cs="Arial"/>
                <w:bCs/>
                <w:i/>
                <w:sz w:val="24"/>
                <w:szCs w:val="24"/>
                <w:lang w:eastAsia="es-MX"/>
              </w:rPr>
              <w:t xml:space="preserve"> Para facilitar la comprensión de la información y si la asamblea así lo solicita, se contará con el auxilio de una </w:t>
            </w:r>
            <w:r w:rsidRPr="001747F4">
              <w:rPr>
                <w:rFonts w:ascii="Century Gothic" w:hAnsi="Century Gothic" w:cs="Arial"/>
                <w:b/>
                <w:bCs/>
                <w:i/>
                <w:sz w:val="24"/>
                <w:szCs w:val="24"/>
                <w:lang w:eastAsia="es-MX"/>
              </w:rPr>
              <w:t>persona traductora</w:t>
            </w:r>
            <w:r w:rsidRPr="001747F4">
              <w:rPr>
                <w:rFonts w:ascii="Century Gothic" w:hAnsi="Century Gothic" w:cs="Arial"/>
                <w:bCs/>
                <w:i/>
                <w:sz w:val="24"/>
                <w:szCs w:val="24"/>
                <w:lang w:eastAsia="es-MX"/>
              </w:rPr>
              <w:t xml:space="preserve"> bilingüe, la </w:t>
            </w:r>
            <w:r w:rsidRPr="001747F4">
              <w:rPr>
                <w:rFonts w:ascii="Century Gothic" w:hAnsi="Century Gothic" w:cs="Arial"/>
                <w:bCs/>
                <w:i/>
                <w:strike/>
                <w:sz w:val="24"/>
                <w:szCs w:val="24"/>
                <w:lang w:eastAsia="es-MX"/>
              </w:rPr>
              <w:t>o el</w:t>
            </w:r>
            <w:r w:rsidRPr="001747F4">
              <w:rPr>
                <w:rFonts w:ascii="Century Gothic" w:hAnsi="Century Gothic" w:cs="Arial"/>
                <w:bCs/>
                <w:i/>
                <w:sz w:val="24"/>
                <w:szCs w:val="24"/>
                <w:lang w:eastAsia="es-MX"/>
              </w:rPr>
              <w:t xml:space="preserve"> cuál será acreditada por una entidad pública </w:t>
            </w:r>
            <w:r w:rsidRPr="001747F4">
              <w:rPr>
                <w:rFonts w:ascii="Century Gothic" w:hAnsi="Century Gothic" w:cs="Arial"/>
                <w:b/>
                <w:bCs/>
                <w:i/>
                <w:sz w:val="24"/>
                <w:szCs w:val="24"/>
                <w:lang w:eastAsia="es-MX"/>
              </w:rPr>
              <w:t>o</w:t>
            </w:r>
            <w:r w:rsidRPr="001747F4">
              <w:rPr>
                <w:rFonts w:ascii="Century Gothic" w:hAnsi="Century Gothic" w:cs="Arial"/>
                <w:bCs/>
                <w:i/>
                <w:sz w:val="24"/>
                <w:szCs w:val="24"/>
                <w:lang w:eastAsia="es-MX"/>
              </w:rPr>
              <w:t xml:space="preserve"> </w:t>
            </w:r>
            <w:r w:rsidRPr="001747F4">
              <w:rPr>
                <w:rFonts w:ascii="Century Gothic" w:hAnsi="Century Gothic" w:cs="Arial"/>
                <w:b/>
                <w:bCs/>
                <w:i/>
                <w:sz w:val="24"/>
                <w:szCs w:val="24"/>
                <w:lang w:eastAsia="es-MX"/>
              </w:rPr>
              <w:t>designada</w:t>
            </w:r>
            <w:r w:rsidRPr="001747F4">
              <w:rPr>
                <w:rFonts w:ascii="Century Gothic" w:hAnsi="Century Gothic" w:cs="Arial"/>
                <w:bCs/>
                <w:i/>
                <w:sz w:val="24"/>
                <w:szCs w:val="24"/>
                <w:lang w:eastAsia="es-MX"/>
              </w:rPr>
              <w:t xml:space="preserve"> por la propia comunidad, conforme a la lengua indígena que predomine en los municipios </w:t>
            </w:r>
            <w:r w:rsidRPr="001747F4">
              <w:rPr>
                <w:rFonts w:ascii="Century Gothic" w:hAnsi="Century Gothic" w:cs="Arial"/>
                <w:b/>
                <w:bCs/>
                <w:i/>
                <w:sz w:val="24"/>
                <w:szCs w:val="24"/>
                <w:lang w:eastAsia="es-MX"/>
              </w:rPr>
              <w:t>o en la localidad respectiva.</w:t>
            </w:r>
            <w:r w:rsidRPr="001747F4">
              <w:rPr>
                <w:rFonts w:ascii="Century Gothic" w:hAnsi="Century Gothic" w:cs="Arial"/>
                <w:bCs/>
                <w:i/>
                <w:sz w:val="24"/>
                <w:szCs w:val="24"/>
                <w:lang w:eastAsia="es-MX"/>
              </w:rPr>
              <w:t>”</w:t>
            </w:r>
          </w:p>
          <w:p w14:paraId="5EAD8B3B" w14:textId="77777777" w:rsidR="00203F7F" w:rsidRPr="001747F4" w:rsidRDefault="00203F7F" w:rsidP="00203F7F">
            <w:pPr>
              <w:pStyle w:val="Cuadrculamedia1-nfasis21"/>
              <w:autoSpaceDE w:val="0"/>
              <w:autoSpaceDN w:val="0"/>
              <w:adjustRightInd w:val="0"/>
              <w:spacing w:after="0" w:line="240" w:lineRule="auto"/>
              <w:ind w:left="601" w:right="51"/>
              <w:jc w:val="both"/>
              <w:rPr>
                <w:rFonts w:ascii="Century Gothic" w:hAnsi="Century Gothic" w:cs="Arial"/>
                <w:bCs/>
                <w:i/>
                <w:sz w:val="24"/>
                <w:szCs w:val="24"/>
                <w:lang w:eastAsia="es-MX"/>
              </w:rPr>
            </w:pPr>
          </w:p>
          <w:p w14:paraId="14D380B7" w14:textId="76551B3F" w:rsidR="000A3021" w:rsidRPr="001747F4" w:rsidRDefault="000A3021"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43.</w:t>
            </w:r>
          </w:p>
          <w:p w14:paraId="3524A17F" w14:textId="77777777" w:rsidR="00F9342A" w:rsidRPr="001747F4" w:rsidRDefault="00F9342A"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56067CD0" w14:textId="009DCE98" w:rsidR="002E015E" w:rsidRPr="001747F4" w:rsidRDefault="002E015E"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 xml:space="preserve">Se sugiere agregar un segundo párrafo </w:t>
            </w:r>
            <w:r w:rsidR="00F9342A" w:rsidRPr="001747F4">
              <w:rPr>
                <w:rFonts w:ascii="Century Gothic" w:hAnsi="Century Gothic" w:cs="Arial"/>
                <w:sz w:val="24"/>
                <w:szCs w:val="24"/>
              </w:rPr>
              <w:t>a este artículo con la siguiente una redacción:</w:t>
            </w:r>
          </w:p>
          <w:p w14:paraId="410B4E72" w14:textId="77777777" w:rsidR="00F9342A" w:rsidRPr="001747F4" w:rsidRDefault="00F9342A" w:rsidP="000A3021">
            <w:pPr>
              <w:spacing w:after="0" w:line="240" w:lineRule="auto"/>
              <w:jc w:val="both"/>
              <w:rPr>
                <w:rFonts w:ascii="Century Gothic" w:hAnsi="Century Gothic" w:cs="Arial"/>
                <w:sz w:val="24"/>
                <w:szCs w:val="24"/>
              </w:rPr>
            </w:pPr>
          </w:p>
          <w:p w14:paraId="5E03DE85" w14:textId="77777777" w:rsidR="00F9342A" w:rsidRPr="001747F4" w:rsidRDefault="00F9342A" w:rsidP="000A3021">
            <w:pPr>
              <w:spacing w:after="0" w:line="240" w:lineRule="auto"/>
              <w:ind w:left="601" w:right="51"/>
              <w:jc w:val="both"/>
              <w:rPr>
                <w:rFonts w:ascii="Century Gothic" w:eastAsia="Arial" w:hAnsi="Century Gothic" w:cs="Arial"/>
                <w:b/>
                <w:i/>
                <w:sz w:val="24"/>
                <w:szCs w:val="24"/>
              </w:rPr>
            </w:pPr>
            <w:r w:rsidRPr="001747F4">
              <w:rPr>
                <w:rFonts w:ascii="Century Gothic" w:eastAsia="Arial" w:hAnsi="Century Gothic" w:cs="Arial"/>
                <w:b/>
                <w:i/>
                <w:sz w:val="24"/>
                <w:szCs w:val="24"/>
              </w:rPr>
              <w:t>“Artículo 43. (…)</w:t>
            </w:r>
          </w:p>
          <w:p w14:paraId="51EF0CAE" w14:textId="3EC157E6" w:rsidR="002E015E" w:rsidRPr="001747F4" w:rsidRDefault="002E015E" w:rsidP="000A3021">
            <w:pPr>
              <w:spacing w:after="0" w:line="240" w:lineRule="auto"/>
              <w:ind w:left="601" w:right="51"/>
              <w:jc w:val="both"/>
              <w:rPr>
                <w:rFonts w:ascii="Century Gothic" w:eastAsia="Arial" w:hAnsi="Century Gothic" w:cs="Arial"/>
                <w:b/>
                <w:i/>
                <w:sz w:val="24"/>
                <w:szCs w:val="24"/>
              </w:rPr>
            </w:pPr>
            <w:r w:rsidRPr="001747F4">
              <w:rPr>
                <w:rFonts w:ascii="Century Gothic" w:eastAsia="Arial" w:hAnsi="Century Gothic" w:cs="Arial"/>
                <w:b/>
                <w:i/>
                <w:sz w:val="24"/>
                <w:szCs w:val="24"/>
              </w:rPr>
              <w:t>Asimismo, en l</w:t>
            </w:r>
            <w:r w:rsidR="00F9342A" w:rsidRPr="001747F4">
              <w:rPr>
                <w:rFonts w:ascii="Century Gothic" w:eastAsia="Arial" w:hAnsi="Century Gothic" w:cs="Arial"/>
                <w:b/>
                <w:i/>
                <w:sz w:val="24"/>
                <w:szCs w:val="24"/>
              </w:rPr>
              <w:t>as citadas listas de asistencia</w:t>
            </w:r>
            <w:r w:rsidRPr="001747F4">
              <w:rPr>
                <w:rFonts w:ascii="Century Gothic" w:eastAsia="Arial" w:hAnsi="Century Gothic" w:cs="Arial"/>
                <w:b/>
                <w:i/>
                <w:sz w:val="24"/>
                <w:szCs w:val="24"/>
              </w:rPr>
              <w:t>, se presentará el respe</w:t>
            </w:r>
            <w:r w:rsidR="00F9342A" w:rsidRPr="001747F4">
              <w:rPr>
                <w:rFonts w:ascii="Century Gothic" w:eastAsia="Arial" w:hAnsi="Century Gothic" w:cs="Arial"/>
                <w:b/>
                <w:i/>
                <w:sz w:val="24"/>
                <w:szCs w:val="24"/>
              </w:rPr>
              <w:t>c</w:t>
            </w:r>
            <w:r w:rsidRPr="001747F4">
              <w:rPr>
                <w:rFonts w:ascii="Century Gothic" w:eastAsia="Arial" w:hAnsi="Century Gothic" w:cs="Arial"/>
                <w:b/>
                <w:i/>
                <w:sz w:val="24"/>
                <w:szCs w:val="24"/>
              </w:rPr>
              <w:t>tivo aviso de privacidad a fin de observar las disposicio</w:t>
            </w:r>
            <w:r w:rsidR="00F9342A" w:rsidRPr="001747F4">
              <w:rPr>
                <w:rFonts w:ascii="Century Gothic" w:eastAsia="Arial" w:hAnsi="Century Gothic" w:cs="Arial"/>
                <w:b/>
                <w:i/>
                <w:sz w:val="24"/>
                <w:szCs w:val="24"/>
              </w:rPr>
              <w:t>nes normativas aplicables de las leyes de Transparencia y Acceso a la información, así como de Protección de Datos Personales”</w:t>
            </w:r>
          </w:p>
          <w:p w14:paraId="5AC6563C" w14:textId="77777777" w:rsidR="002E015E" w:rsidRPr="001747F4" w:rsidRDefault="002E015E" w:rsidP="000A3021">
            <w:pPr>
              <w:spacing w:after="0" w:line="240" w:lineRule="auto"/>
              <w:ind w:right="51"/>
              <w:jc w:val="both"/>
              <w:rPr>
                <w:rFonts w:ascii="Century Gothic" w:eastAsia="Arial" w:hAnsi="Century Gothic" w:cs="Arial"/>
                <w:i/>
                <w:sz w:val="24"/>
                <w:szCs w:val="24"/>
              </w:rPr>
            </w:pPr>
          </w:p>
          <w:p w14:paraId="05E732A3" w14:textId="77777777" w:rsidR="002E015E" w:rsidRPr="001747F4" w:rsidRDefault="002E015E" w:rsidP="000A3021">
            <w:pPr>
              <w:spacing w:after="0" w:line="240" w:lineRule="auto"/>
              <w:ind w:right="51"/>
              <w:jc w:val="both"/>
              <w:rPr>
                <w:rFonts w:ascii="Century Gothic" w:eastAsia="Arial" w:hAnsi="Century Gothic" w:cs="Arial"/>
                <w:b/>
                <w:sz w:val="24"/>
                <w:szCs w:val="24"/>
              </w:rPr>
            </w:pPr>
            <w:r w:rsidRPr="001747F4">
              <w:rPr>
                <w:rFonts w:ascii="Century Gothic" w:eastAsia="Arial" w:hAnsi="Century Gothic" w:cs="Arial"/>
                <w:sz w:val="24"/>
                <w:szCs w:val="24"/>
              </w:rPr>
              <w:t xml:space="preserve">Asimismo, se sugiere una redacción de forma </w:t>
            </w:r>
            <w:r w:rsidRPr="001747F4">
              <w:rPr>
                <w:rFonts w:ascii="Century Gothic" w:eastAsia="Arial" w:hAnsi="Century Gothic" w:cs="Arial"/>
                <w:b/>
                <w:sz w:val="24"/>
                <w:szCs w:val="24"/>
              </w:rPr>
              <w:t>en el tercer párrafo,</w:t>
            </w:r>
          </w:p>
          <w:p w14:paraId="118E4DD7" w14:textId="77777777" w:rsidR="002E015E" w:rsidRPr="001747F4" w:rsidRDefault="002E015E" w:rsidP="000A3021">
            <w:pPr>
              <w:spacing w:after="0" w:line="240" w:lineRule="auto"/>
              <w:ind w:right="51"/>
              <w:jc w:val="both"/>
              <w:rPr>
                <w:rFonts w:ascii="Century Gothic" w:eastAsia="Arial" w:hAnsi="Century Gothic" w:cs="Arial"/>
                <w:sz w:val="24"/>
                <w:szCs w:val="24"/>
              </w:rPr>
            </w:pPr>
          </w:p>
          <w:p w14:paraId="77681BAF" w14:textId="57EF27B7" w:rsidR="00DC75FC" w:rsidRPr="001747F4" w:rsidRDefault="00F9342A" w:rsidP="000A3021">
            <w:pPr>
              <w:pStyle w:val="Cuadrculamedia1-nfasis21"/>
              <w:tabs>
                <w:tab w:val="left" w:pos="177"/>
                <w:tab w:val="left" w:pos="602"/>
              </w:tabs>
              <w:autoSpaceDE w:val="0"/>
              <w:autoSpaceDN w:val="0"/>
              <w:adjustRightInd w:val="0"/>
              <w:spacing w:after="0" w:line="240" w:lineRule="auto"/>
              <w:ind w:left="601" w:right="51"/>
              <w:jc w:val="both"/>
              <w:rPr>
                <w:rFonts w:ascii="Century Gothic" w:eastAsia="Arial" w:hAnsi="Century Gothic" w:cs="Arial"/>
                <w:i/>
                <w:sz w:val="24"/>
                <w:szCs w:val="24"/>
              </w:rPr>
            </w:pPr>
            <w:r w:rsidRPr="001747F4">
              <w:rPr>
                <w:rFonts w:ascii="Century Gothic" w:eastAsia="Arial" w:hAnsi="Century Gothic" w:cs="Arial"/>
                <w:i/>
                <w:sz w:val="24"/>
                <w:szCs w:val="24"/>
              </w:rPr>
              <w:t>“</w:t>
            </w:r>
            <w:r w:rsidR="002E015E" w:rsidRPr="001747F4">
              <w:rPr>
                <w:rFonts w:ascii="Century Gothic" w:eastAsia="Arial" w:hAnsi="Century Gothic" w:cs="Arial"/>
                <w:i/>
                <w:sz w:val="24"/>
                <w:szCs w:val="24"/>
              </w:rPr>
              <w:t xml:space="preserve">…Adicionalmente, el Instituto Electoral podrá realizar la videograbación, fotografías y grabaciones en audios, de las reuniones, diálogos y demás actividades relacionadas con la consulta, a efecto de contar con materiales que sirvan como evidencias y/o testigos del desarrollo de las etapas de la consulta, los cuales serán tratados de conformidad con las disposiciones </w:t>
            </w:r>
            <w:r w:rsidR="002E015E" w:rsidRPr="001747F4">
              <w:rPr>
                <w:rFonts w:ascii="Century Gothic" w:eastAsia="Arial" w:hAnsi="Century Gothic" w:cs="Arial"/>
                <w:b/>
                <w:i/>
                <w:sz w:val="24"/>
                <w:szCs w:val="24"/>
              </w:rPr>
              <w:t>aplicables</w:t>
            </w:r>
            <w:r w:rsidR="002E015E" w:rsidRPr="001747F4">
              <w:rPr>
                <w:rFonts w:ascii="Century Gothic" w:eastAsia="Arial" w:hAnsi="Century Gothic" w:cs="Arial"/>
                <w:i/>
                <w:sz w:val="24"/>
                <w:szCs w:val="24"/>
              </w:rPr>
              <w:t xml:space="preserve"> en materia de transparencia y protección de datos personales…</w:t>
            </w:r>
            <w:r w:rsidRPr="001747F4">
              <w:rPr>
                <w:rFonts w:ascii="Century Gothic" w:eastAsia="Arial" w:hAnsi="Century Gothic" w:cs="Arial"/>
                <w:i/>
                <w:sz w:val="24"/>
                <w:szCs w:val="24"/>
              </w:rPr>
              <w:t>”</w:t>
            </w:r>
          </w:p>
          <w:p w14:paraId="1346F0E7" w14:textId="77777777" w:rsidR="002E015E" w:rsidRPr="001747F4" w:rsidRDefault="002E015E" w:rsidP="000A3021">
            <w:pPr>
              <w:pStyle w:val="Cuadrculamedia1-nfasis21"/>
              <w:tabs>
                <w:tab w:val="left" w:pos="177"/>
                <w:tab w:val="left" w:pos="602"/>
              </w:tabs>
              <w:autoSpaceDE w:val="0"/>
              <w:autoSpaceDN w:val="0"/>
              <w:adjustRightInd w:val="0"/>
              <w:spacing w:after="0" w:line="240" w:lineRule="auto"/>
              <w:ind w:left="319" w:right="51"/>
              <w:jc w:val="both"/>
              <w:rPr>
                <w:rFonts w:ascii="Century Gothic" w:hAnsi="Century Gothic" w:cs="Arial"/>
                <w:b/>
                <w:bCs/>
                <w:sz w:val="24"/>
                <w:szCs w:val="24"/>
                <w:lang w:eastAsia="es-MX"/>
              </w:rPr>
            </w:pPr>
          </w:p>
          <w:p w14:paraId="102B453A" w14:textId="796B3422" w:rsidR="00DC75FC" w:rsidRPr="001747F4" w:rsidRDefault="002E015E"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44</w:t>
            </w:r>
          </w:p>
          <w:p w14:paraId="3AA3B35C" w14:textId="77777777" w:rsidR="00F9342A" w:rsidRPr="001747F4" w:rsidRDefault="00F9342A" w:rsidP="000A3021">
            <w:pPr>
              <w:spacing w:after="0" w:line="240" w:lineRule="auto"/>
              <w:jc w:val="both"/>
              <w:rPr>
                <w:rFonts w:ascii="Century Gothic" w:hAnsi="Century Gothic" w:cs="Arial"/>
                <w:sz w:val="24"/>
                <w:szCs w:val="24"/>
              </w:rPr>
            </w:pPr>
          </w:p>
          <w:p w14:paraId="5C94E9E7" w14:textId="7AC481E6" w:rsidR="002E015E" w:rsidRPr="001747F4" w:rsidRDefault="002E015E"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Se sugiere la siguiente re</w:t>
            </w:r>
            <w:r w:rsidR="00F9342A" w:rsidRPr="001747F4">
              <w:rPr>
                <w:rFonts w:ascii="Century Gothic" w:hAnsi="Century Gothic" w:cs="Arial"/>
                <w:sz w:val="24"/>
                <w:szCs w:val="24"/>
              </w:rPr>
              <w:t>dacción en el primer párrafo de este</w:t>
            </w:r>
            <w:r w:rsidRPr="001747F4">
              <w:rPr>
                <w:rFonts w:ascii="Century Gothic" w:hAnsi="Century Gothic" w:cs="Arial"/>
                <w:sz w:val="24"/>
                <w:szCs w:val="24"/>
              </w:rPr>
              <w:t xml:space="preserve"> artículo</w:t>
            </w:r>
            <w:r w:rsidR="00F9342A" w:rsidRPr="001747F4">
              <w:rPr>
                <w:rFonts w:ascii="Century Gothic" w:hAnsi="Century Gothic" w:cs="Arial"/>
                <w:sz w:val="24"/>
                <w:szCs w:val="24"/>
              </w:rPr>
              <w:t>:</w:t>
            </w:r>
          </w:p>
          <w:p w14:paraId="57DE248C" w14:textId="77777777" w:rsidR="002E015E" w:rsidRPr="001747F4" w:rsidRDefault="002E015E" w:rsidP="000A3021">
            <w:pPr>
              <w:spacing w:after="0" w:line="240" w:lineRule="auto"/>
              <w:jc w:val="both"/>
              <w:rPr>
                <w:rFonts w:ascii="Century Gothic" w:hAnsi="Century Gothic" w:cs="Arial"/>
                <w:b/>
                <w:sz w:val="24"/>
                <w:szCs w:val="24"/>
              </w:rPr>
            </w:pPr>
          </w:p>
          <w:p w14:paraId="002D02B4" w14:textId="3A895A3A" w:rsidR="002E015E" w:rsidRPr="001747F4" w:rsidRDefault="00F9342A" w:rsidP="000A3021">
            <w:pPr>
              <w:spacing w:after="0" w:line="240" w:lineRule="auto"/>
              <w:ind w:left="601" w:right="51"/>
              <w:jc w:val="both"/>
              <w:rPr>
                <w:rFonts w:ascii="Century Gothic" w:eastAsia="Arial" w:hAnsi="Century Gothic" w:cs="Arial"/>
                <w:i/>
                <w:sz w:val="24"/>
                <w:szCs w:val="24"/>
                <w:lang w:eastAsia="es-MX"/>
              </w:rPr>
            </w:pPr>
            <w:r w:rsidRPr="001747F4">
              <w:rPr>
                <w:rFonts w:ascii="Century Gothic" w:eastAsia="Arial" w:hAnsi="Century Gothic" w:cs="Arial"/>
                <w:b/>
                <w:i/>
                <w:sz w:val="24"/>
                <w:szCs w:val="24"/>
              </w:rPr>
              <w:t>“</w:t>
            </w:r>
            <w:r w:rsidR="002E015E" w:rsidRPr="001747F4">
              <w:rPr>
                <w:rFonts w:ascii="Century Gothic" w:eastAsia="Arial" w:hAnsi="Century Gothic" w:cs="Arial"/>
                <w:b/>
                <w:i/>
                <w:sz w:val="24"/>
                <w:szCs w:val="24"/>
              </w:rPr>
              <w:t xml:space="preserve">Artículo 44. </w:t>
            </w:r>
            <w:r w:rsidR="002E015E" w:rsidRPr="001747F4">
              <w:rPr>
                <w:rFonts w:ascii="Century Gothic" w:eastAsia="Arial" w:hAnsi="Century Gothic" w:cs="Arial"/>
                <w:i/>
                <w:sz w:val="24"/>
                <w:szCs w:val="24"/>
              </w:rPr>
              <w:t>Con la finalidad de facilitar la explicación de la información a las autoridades comunitarias, así como</w:t>
            </w:r>
            <w:r w:rsidRPr="001747F4">
              <w:rPr>
                <w:rFonts w:ascii="Century Gothic" w:eastAsia="Arial" w:hAnsi="Century Gothic" w:cs="Arial"/>
                <w:i/>
                <w:sz w:val="24"/>
                <w:szCs w:val="24"/>
              </w:rPr>
              <w:t xml:space="preserve"> </w:t>
            </w:r>
            <w:r w:rsidRPr="001747F4">
              <w:rPr>
                <w:rFonts w:ascii="Century Gothic" w:eastAsia="Arial" w:hAnsi="Century Gothic" w:cs="Arial"/>
                <w:b/>
                <w:i/>
                <w:sz w:val="24"/>
                <w:szCs w:val="24"/>
              </w:rPr>
              <w:t>a</w:t>
            </w:r>
            <w:r w:rsidR="002E015E" w:rsidRPr="001747F4">
              <w:rPr>
                <w:rFonts w:ascii="Century Gothic" w:eastAsia="Arial" w:hAnsi="Century Gothic" w:cs="Arial"/>
                <w:i/>
                <w:sz w:val="24"/>
                <w:szCs w:val="24"/>
              </w:rPr>
              <w:t xml:space="preserve"> la ciudadanía que asista a las reuniones, </w:t>
            </w:r>
            <w:r w:rsidRPr="001747F4">
              <w:rPr>
                <w:rFonts w:ascii="Century Gothic" w:eastAsia="Arial" w:hAnsi="Century Gothic" w:cs="Arial"/>
                <w:b/>
                <w:i/>
                <w:sz w:val="24"/>
                <w:szCs w:val="24"/>
              </w:rPr>
              <w:t>en</w:t>
            </w:r>
            <w:r w:rsidRPr="001747F4">
              <w:rPr>
                <w:rFonts w:ascii="Century Gothic" w:eastAsia="Arial" w:hAnsi="Century Gothic" w:cs="Arial"/>
                <w:i/>
                <w:sz w:val="24"/>
                <w:szCs w:val="24"/>
              </w:rPr>
              <w:t xml:space="preserve"> </w:t>
            </w:r>
            <w:r w:rsidR="002E015E" w:rsidRPr="001747F4">
              <w:rPr>
                <w:rFonts w:ascii="Century Gothic" w:eastAsia="Arial" w:hAnsi="Century Gothic" w:cs="Arial"/>
                <w:i/>
                <w:sz w:val="24"/>
                <w:szCs w:val="24"/>
              </w:rPr>
              <w:t xml:space="preserve">la exposición que realice el personal del Instituto Electoral en estas reuniones informativas, se </w:t>
            </w:r>
            <w:r w:rsidR="00336F65" w:rsidRPr="001747F4">
              <w:rPr>
                <w:rFonts w:ascii="Century Gothic" w:eastAsia="Arial" w:hAnsi="Century Gothic" w:cs="Arial"/>
                <w:i/>
                <w:sz w:val="24"/>
                <w:szCs w:val="24"/>
              </w:rPr>
              <w:t>tomara</w:t>
            </w:r>
            <w:r w:rsidR="002E015E" w:rsidRPr="001747F4">
              <w:rPr>
                <w:rFonts w:ascii="Century Gothic" w:eastAsia="Arial" w:hAnsi="Century Gothic" w:cs="Arial"/>
                <w:i/>
                <w:sz w:val="24"/>
                <w:szCs w:val="24"/>
              </w:rPr>
              <w:t xml:space="preserve"> en cuenta</w:t>
            </w:r>
            <w:r w:rsidRPr="001747F4">
              <w:rPr>
                <w:rFonts w:ascii="Century Gothic" w:eastAsia="Arial" w:hAnsi="Century Gothic" w:cs="Arial"/>
                <w:b/>
                <w:i/>
                <w:sz w:val="24"/>
                <w:szCs w:val="24"/>
              </w:rPr>
              <w:t>,</w:t>
            </w:r>
            <w:r w:rsidR="002E015E" w:rsidRPr="001747F4">
              <w:rPr>
                <w:rFonts w:ascii="Century Gothic" w:eastAsia="Arial" w:hAnsi="Century Gothic" w:cs="Arial"/>
                <w:i/>
                <w:sz w:val="24"/>
                <w:szCs w:val="24"/>
              </w:rPr>
              <w:t xml:space="preserve"> </w:t>
            </w:r>
            <w:r w:rsidR="002E015E" w:rsidRPr="001747F4">
              <w:rPr>
                <w:rFonts w:ascii="Century Gothic" w:eastAsia="Arial" w:hAnsi="Century Gothic" w:cs="Arial"/>
                <w:b/>
                <w:i/>
                <w:sz w:val="24"/>
                <w:szCs w:val="24"/>
              </w:rPr>
              <w:t>de</w:t>
            </w:r>
            <w:r w:rsidR="002E015E" w:rsidRPr="001747F4">
              <w:rPr>
                <w:rFonts w:ascii="Century Gothic" w:eastAsia="Arial" w:hAnsi="Century Gothic" w:cs="Arial"/>
                <w:i/>
                <w:sz w:val="24"/>
                <w:szCs w:val="24"/>
              </w:rPr>
              <w:t xml:space="preserve"> </w:t>
            </w:r>
            <w:r w:rsidR="002E015E" w:rsidRPr="001747F4">
              <w:rPr>
                <w:rFonts w:ascii="Century Gothic" w:eastAsia="Arial" w:hAnsi="Century Gothic" w:cs="Arial"/>
                <w:b/>
                <w:i/>
                <w:sz w:val="24"/>
                <w:szCs w:val="24"/>
              </w:rPr>
              <w:t>manera enunciativa y no limitativa</w:t>
            </w:r>
            <w:r w:rsidRPr="001747F4">
              <w:rPr>
                <w:rFonts w:ascii="Century Gothic" w:eastAsia="Arial" w:hAnsi="Century Gothic" w:cs="Arial"/>
                <w:b/>
                <w:i/>
                <w:sz w:val="24"/>
                <w:szCs w:val="24"/>
              </w:rPr>
              <w:t>,</w:t>
            </w:r>
            <w:r w:rsidR="002E015E" w:rsidRPr="001747F4">
              <w:rPr>
                <w:rFonts w:ascii="Century Gothic" w:eastAsia="Arial" w:hAnsi="Century Gothic" w:cs="Arial"/>
                <w:i/>
                <w:sz w:val="24"/>
                <w:szCs w:val="24"/>
              </w:rPr>
              <w:t xml:space="preserve"> las siguientes preguntas:</w:t>
            </w:r>
            <w:r w:rsidRPr="001747F4">
              <w:rPr>
                <w:rFonts w:ascii="Century Gothic" w:eastAsia="Arial" w:hAnsi="Century Gothic" w:cs="Arial"/>
                <w:i/>
                <w:sz w:val="24"/>
                <w:szCs w:val="24"/>
              </w:rPr>
              <w:t xml:space="preserve"> (…)”</w:t>
            </w:r>
          </w:p>
          <w:p w14:paraId="50C8D957" w14:textId="77777777" w:rsidR="00F7177B" w:rsidRPr="001747F4" w:rsidRDefault="00F7177B"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3651C73B" w14:textId="3B2A367B" w:rsidR="00F7177B" w:rsidRPr="001747F4" w:rsidRDefault="00F7177B"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45</w:t>
            </w:r>
          </w:p>
          <w:p w14:paraId="28BB75D2" w14:textId="77777777" w:rsidR="00F9342A" w:rsidRPr="001747F4" w:rsidRDefault="00F9342A" w:rsidP="00F9342A">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5FB85E55" w14:textId="08C2802A" w:rsidR="00F7177B" w:rsidRPr="001747F4" w:rsidRDefault="00F7177B"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lastRenderedPageBreak/>
              <w:t>Se sugiere la siguiente redacción en el artículo 45</w:t>
            </w:r>
            <w:r w:rsidR="00F9342A" w:rsidRPr="001747F4">
              <w:rPr>
                <w:rFonts w:ascii="Century Gothic" w:hAnsi="Century Gothic" w:cs="Arial"/>
                <w:sz w:val="24"/>
                <w:szCs w:val="24"/>
              </w:rPr>
              <w:t>, a fin de dotar de mayor claridad al mismo respecto de la etapa o fase que se regula</w:t>
            </w:r>
            <w:r w:rsidRPr="001747F4">
              <w:rPr>
                <w:rFonts w:ascii="Century Gothic" w:hAnsi="Century Gothic" w:cs="Arial"/>
                <w:sz w:val="24"/>
                <w:szCs w:val="24"/>
              </w:rPr>
              <w:t>.</w:t>
            </w:r>
          </w:p>
          <w:p w14:paraId="3F07C94E" w14:textId="77777777" w:rsidR="00F7177B" w:rsidRPr="001747F4" w:rsidRDefault="00F7177B" w:rsidP="000A3021">
            <w:pPr>
              <w:framePr w:hSpace="141" w:wrap="around" w:vAnchor="page" w:hAnchor="page" w:x="823" w:y="1321"/>
              <w:spacing w:after="0" w:line="240" w:lineRule="auto"/>
              <w:jc w:val="both"/>
              <w:rPr>
                <w:rFonts w:ascii="Century Gothic" w:hAnsi="Century Gothic" w:cs="Arial"/>
                <w:b/>
                <w:sz w:val="24"/>
                <w:szCs w:val="24"/>
              </w:rPr>
            </w:pPr>
          </w:p>
          <w:p w14:paraId="28C29ACA" w14:textId="33DB8D24" w:rsidR="00F7177B" w:rsidRPr="001747F4" w:rsidRDefault="00F9342A" w:rsidP="000A3021">
            <w:pPr>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b/>
                <w:i/>
                <w:sz w:val="24"/>
                <w:szCs w:val="24"/>
              </w:rPr>
              <w:t>“</w:t>
            </w:r>
            <w:r w:rsidR="00F7177B" w:rsidRPr="001747F4">
              <w:rPr>
                <w:rFonts w:ascii="Century Gothic" w:eastAsia="Arial" w:hAnsi="Century Gothic" w:cs="Arial"/>
                <w:b/>
                <w:i/>
                <w:sz w:val="24"/>
                <w:szCs w:val="24"/>
              </w:rPr>
              <w:t xml:space="preserve">Artículo 45. </w:t>
            </w:r>
            <w:r w:rsidR="00F7177B" w:rsidRPr="001747F4">
              <w:rPr>
                <w:rFonts w:ascii="Century Gothic" w:eastAsia="Arial" w:hAnsi="Century Gothic" w:cs="Arial"/>
                <w:i/>
                <w:sz w:val="24"/>
                <w:szCs w:val="24"/>
              </w:rPr>
              <w:t xml:space="preserve">La </w:t>
            </w:r>
            <w:r w:rsidR="00F7177B" w:rsidRPr="001747F4">
              <w:rPr>
                <w:rFonts w:ascii="Century Gothic" w:eastAsia="Arial" w:hAnsi="Century Gothic" w:cs="Arial"/>
                <w:b/>
                <w:i/>
                <w:sz w:val="24"/>
                <w:szCs w:val="24"/>
              </w:rPr>
              <w:t>fase deliberativa</w:t>
            </w:r>
            <w:r w:rsidR="00F7177B" w:rsidRPr="001747F4">
              <w:rPr>
                <w:rFonts w:ascii="Century Gothic" w:eastAsia="Arial" w:hAnsi="Century Gothic" w:cs="Arial"/>
                <w:i/>
                <w:sz w:val="24"/>
                <w:szCs w:val="24"/>
              </w:rPr>
              <w:t xml:space="preserve"> se desarrollará conforme a las fechas que al efecto se aprueben por las asambleas comunitarias y/o sus autoridades representativas, las cuales se precisarán en la convocatoria respectiva, considerando el tiempo suficiente para hacerla del conocimiento de la ciudadanía de los municipios indígenas y afromexicanos</w:t>
            </w:r>
            <w:r w:rsidRPr="001747F4">
              <w:rPr>
                <w:rFonts w:ascii="Century Gothic" w:eastAsia="Arial" w:hAnsi="Century Gothic" w:cs="Arial"/>
                <w:i/>
                <w:sz w:val="24"/>
                <w:szCs w:val="24"/>
              </w:rPr>
              <w:t>”</w:t>
            </w:r>
          </w:p>
          <w:p w14:paraId="3FE983D7" w14:textId="0DD8AC8D" w:rsidR="000A3021" w:rsidRPr="001747F4" w:rsidRDefault="000A3021" w:rsidP="000A3021">
            <w:pPr>
              <w:spacing w:after="0" w:line="240" w:lineRule="auto"/>
              <w:ind w:left="601"/>
              <w:jc w:val="both"/>
              <w:rPr>
                <w:rFonts w:ascii="Century Gothic" w:eastAsia="Arial" w:hAnsi="Century Gothic" w:cs="Arial"/>
                <w:i/>
                <w:sz w:val="24"/>
                <w:szCs w:val="24"/>
              </w:rPr>
            </w:pPr>
          </w:p>
          <w:p w14:paraId="4C604DA0" w14:textId="043DF5F5" w:rsidR="000A3021" w:rsidRPr="001747F4" w:rsidRDefault="000A3021" w:rsidP="000A3021">
            <w:pPr>
              <w:spacing w:after="0" w:line="240" w:lineRule="auto"/>
              <w:jc w:val="both"/>
              <w:rPr>
                <w:rFonts w:ascii="Century Gothic" w:eastAsia="Arial" w:hAnsi="Century Gothic" w:cs="Arial"/>
                <w:i/>
                <w:sz w:val="24"/>
                <w:szCs w:val="24"/>
                <w:lang w:eastAsia="es-MX"/>
              </w:rPr>
            </w:pPr>
            <w:r w:rsidRPr="001747F4">
              <w:rPr>
                <w:rFonts w:ascii="Century Gothic" w:eastAsia="Arial" w:hAnsi="Century Gothic" w:cs="Arial"/>
                <w:bCs/>
                <w:sz w:val="24"/>
                <w:szCs w:val="24"/>
              </w:rPr>
              <w:t>Se sugiere incorporar después de fechas, incluir sedes y lugares.</w:t>
            </w:r>
          </w:p>
          <w:p w14:paraId="4515FA28" w14:textId="77777777" w:rsidR="00F7177B" w:rsidRPr="001747F4" w:rsidRDefault="00F7177B" w:rsidP="000A3021">
            <w:pPr>
              <w:pStyle w:val="Cuadrculamedia1-nfasis21"/>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p>
          <w:p w14:paraId="3B58342D" w14:textId="1B951AAD" w:rsidR="00F7177B" w:rsidRPr="001747F4" w:rsidRDefault="00F7177B"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46.</w:t>
            </w:r>
          </w:p>
          <w:p w14:paraId="78DBB42A" w14:textId="1A074761" w:rsidR="00F7177B" w:rsidRPr="001747F4" w:rsidRDefault="00F7177B" w:rsidP="000A3021">
            <w:pPr>
              <w:spacing w:after="0" w:line="240" w:lineRule="auto"/>
              <w:jc w:val="both"/>
              <w:rPr>
                <w:rFonts w:ascii="Century Gothic" w:hAnsi="Century Gothic" w:cs="Arial"/>
                <w:b/>
                <w:sz w:val="24"/>
                <w:szCs w:val="24"/>
              </w:rPr>
            </w:pPr>
            <w:r w:rsidRPr="001747F4">
              <w:rPr>
                <w:rFonts w:ascii="Century Gothic" w:hAnsi="Century Gothic" w:cs="Arial"/>
                <w:b/>
                <w:sz w:val="24"/>
                <w:szCs w:val="24"/>
              </w:rPr>
              <w:t>Se sugiere la siguiente redacción en el artículo.</w:t>
            </w:r>
          </w:p>
          <w:p w14:paraId="1F9BAE30" w14:textId="77777777" w:rsidR="00F7177B" w:rsidRPr="001747F4" w:rsidRDefault="00F7177B" w:rsidP="000A3021">
            <w:pPr>
              <w:spacing w:after="0" w:line="240" w:lineRule="auto"/>
              <w:jc w:val="both"/>
              <w:rPr>
                <w:rFonts w:ascii="Century Gothic" w:hAnsi="Century Gothic" w:cs="Arial"/>
                <w:b/>
                <w:sz w:val="24"/>
                <w:szCs w:val="24"/>
              </w:rPr>
            </w:pPr>
          </w:p>
          <w:p w14:paraId="327635E3" w14:textId="3D88946D" w:rsidR="00F7177B" w:rsidRPr="001747F4" w:rsidRDefault="00F9342A" w:rsidP="000A3021">
            <w:pPr>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b/>
                <w:i/>
                <w:sz w:val="24"/>
                <w:szCs w:val="24"/>
              </w:rPr>
              <w:t>“</w:t>
            </w:r>
            <w:r w:rsidR="00F7177B" w:rsidRPr="001747F4">
              <w:rPr>
                <w:rFonts w:ascii="Century Gothic" w:eastAsia="Arial" w:hAnsi="Century Gothic" w:cs="Arial"/>
                <w:b/>
                <w:i/>
                <w:sz w:val="24"/>
                <w:szCs w:val="24"/>
              </w:rPr>
              <w:t xml:space="preserve">Artículo 46. </w:t>
            </w:r>
            <w:r w:rsidR="00F7177B" w:rsidRPr="001747F4">
              <w:rPr>
                <w:rFonts w:ascii="Century Gothic" w:eastAsia="Arial" w:hAnsi="Century Gothic" w:cs="Arial"/>
                <w:i/>
                <w:sz w:val="24"/>
                <w:szCs w:val="24"/>
              </w:rPr>
              <w:t xml:space="preserve">Ésta fase será desarrollada por las propias comunidades indígenas y afromexicanas a través de sus prácticas, normas y procedimientos internos; es decir, en cada comunidad, delegación o colonia de los municipios considerados indígenas o afromexicanos, deberán de establecer el mecanismo interno de deliberación, consenso y acuerdo para que, en su caso, presenten sus ideas, opiniones y propuestas respecto de las reglas para </w:t>
            </w:r>
            <w:r w:rsidR="00F7177B" w:rsidRPr="001747F4">
              <w:rPr>
                <w:rFonts w:ascii="Century Gothic" w:eastAsia="Arial" w:hAnsi="Century Gothic" w:cs="Arial"/>
                <w:b/>
                <w:i/>
                <w:sz w:val="24"/>
                <w:szCs w:val="24"/>
              </w:rPr>
              <w:t xml:space="preserve">la postulación </w:t>
            </w:r>
            <w:r w:rsidRPr="001747F4">
              <w:rPr>
                <w:rFonts w:ascii="Century Gothic" w:eastAsia="Arial" w:hAnsi="Century Gothic" w:cs="Arial"/>
                <w:b/>
                <w:i/>
                <w:sz w:val="24"/>
                <w:szCs w:val="24"/>
              </w:rPr>
              <w:t xml:space="preserve">y registro </w:t>
            </w:r>
            <w:r w:rsidR="00F7177B" w:rsidRPr="001747F4">
              <w:rPr>
                <w:rFonts w:ascii="Century Gothic" w:eastAsia="Arial" w:hAnsi="Century Gothic" w:cs="Arial"/>
                <w:b/>
                <w:i/>
                <w:sz w:val="24"/>
                <w:szCs w:val="24"/>
              </w:rPr>
              <w:t>de candidaturas</w:t>
            </w:r>
            <w:r w:rsidRPr="001747F4">
              <w:rPr>
                <w:rFonts w:ascii="Century Gothic" w:eastAsia="Arial" w:hAnsi="Century Gothic" w:cs="Arial"/>
                <w:b/>
                <w:i/>
                <w:sz w:val="24"/>
                <w:szCs w:val="24"/>
              </w:rPr>
              <w:t xml:space="preserve">, </w:t>
            </w:r>
            <w:r w:rsidR="00F7177B" w:rsidRPr="001747F4">
              <w:rPr>
                <w:rFonts w:ascii="Century Gothic" w:eastAsia="Arial" w:hAnsi="Century Gothic" w:cs="Arial"/>
                <w:b/>
                <w:i/>
                <w:sz w:val="24"/>
                <w:szCs w:val="24"/>
              </w:rPr>
              <w:t>y la acreditación de la autoadscripción calificada</w:t>
            </w:r>
            <w:r w:rsidR="00F7177B" w:rsidRPr="001747F4">
              <w:rPr>
                <w:rFonts w:ascii="Century Gothic" w:eastAsia="Arial" w:hAnsi="Century Gothic" w:cs="Arial"/>
                <w:i/>
                <w:sz w:val="24"/>
                <w:szCs w:val="24"/>
              </w:rPr>
              <w:t xml:space="preserve"> en el proceso electoral 2023-2024, para tal efecto el Instituto Electoral dotará a las autoridades comunitarias de los cuadernillos de orientación sobre la materia de la consulta </w:t>
            </w:r>
            <w:r w:rsidR="00F7177B" w:rsidRPr="001747F4">
              <w:rPr>
                <w:rFonts w:ascii="Century Gothic" w:eastAsia="Arial" w:hAnsi="Century Gothic" w:cs="Arial"/>
                <w:i/>
                <w:strike/>
                <w:sz w:val="24"/>
                <w:szCs w:val="24"/>
              </w:rPr>
              <w:t>y de opiniones</w:t>
            </w:r>
            <w:r w:rsidR="00F7177B" w:rsidRPr="001747F4">
              <w:rPr>
                <w:rFonts w:ascii="Century Gothic" w:eastAsia="Arial" w:hAnsi="Century Gothic" w:cs="Arial"/>
                <w:i/>
                <w:sz w:val="24"/>
                <w:szCs w:val="24"/>
              </w:rPr>
              <w:t xml:space="preserve"> en el que puedan hacer constar la determinación que al efecto aprueben las comunidades originarias, lo que podrá ser en términos de lo siguiente: </w:t>
            </w:r>
          </w:p>
          <w:p w14:paraId="1E142013" w14:textId="77777777" w:rsidR="00F9342A" w:rsidRPr="001747F4" w:rsidRDefault="00F9342A" w:rsidP="000A3021">
            <w:pPr>
              <w:spacing w:after="0" w:line="240" w:lineRule="auto"/>
              <w:ind w:left="601"/>
              <w:jc w:val="both"/>
              <w:rPr>
                <w:rFonts w:ascii="Century Gothic" w:eastAsia="Arial" w:hAnsi="Century Gothic" w:cs="Arial"/>
                <w:i/>
                <w:sz w:val="24"/>
                <w:szCs w:val="24"/>
                <w:lang w:eastAsia="es-MX"/>
              </w:rPr>
            </w:pPr>
          </w:p>
          <w:p w14:paraId="7BFE261E" w14:textId="77777777" w:rsidR="00F7177B" w:rsidRPr="001747F4" w:rsidRDefault="00F7177B" w:rsidP="000A3021">
            <w:pPr>
              <w:pStyle w:val="Prrafodelista"/>
              <w:numPr>
                <w:ilvl w:val="0"/>
                <w:numId w:val="45"/>
              </w:numPr>
              <w:tabs>
                <w:tab w:val="left" w:pos="409"/>
              </w:tabs>
              <w:spacing w:after="0" w:line="240" w:lineRule="auto"/>
              <w:ind w:left="601" w:firstLine="0"/>
              <w:jc w:val="both"/>
              <w:rPr>
                <w:rFonts w:ascii="Century Gothic" w:hAnsi="Century Gothic" w:cs="Arial"/>
                <w:bCs/>
                <w:i/>
                <w:sz w:val="24"/>
                <w:szCs w:val="24"/>
              </w:rPr>
            </w:pPr>
            <w:r w:rsidRPr="001747F4">
              <w:rPr>
                <w:rFonts w:ascii="Century Gothic" w:hAnsi="Century Gothic" w:cs="Arial"/>
                <w:bCs/>
                <w:i/>
                <w:sz w:val="24"/>
                <w:szCs w:val="24"/>
              </w:rPr>
              <w:t xml:space="preserve">Sí están de acuerdo: manifiestan su conformidad con </w:t>
            </w:r>
            <w:r w:rsidRPr="001747F4">
              <w:rPr>
                <w:rFonts w:ascii="Century Gothic" w:hAnsi="Century Gothic" w:cs="Arial"/>
                <w:b/>
                <w:bCs/>
                <w:i/>
                <w:sz w:val="24"/>
                <w:szCs w:val="24"/>
              </w:rPr>
              <w:t>las reglas</w:t>
            </w:r>
            <w:r w:rsidRPr="001747F4">
              <w:rPr>
                <w:rFonts w:ascii="Century Gothic" w:hAnsi="Century Gothic" w:cs="Arial"/>
                <w:bCs/>
                <w:i/>
                <w:sz w:val="24"/>
                <w:szCs w:val="24"/>
              </w:rPr>
              <w:t xml:space="preserve"> que propuso el Instituto Electoral.</w:t>
            </w:r>
          </w:p>
          <w:p w14:paraId="6009593D" w14:textId="77777777" w:rsidR="00F7177B" w:rsidRPr="001747F4" w:rsidRDefault="00F7177B" w:rsidP="000A3021">
            <w:pPr>
              <w:pStyle w:val="Prrafodelista"/>
              <w:tabs>
                <w:tab w:val="left" w:pos="409"/>
              </w:tabs>
              <w:spacing w:after="0" w:line="240" w:lineRule="auto"/>
              <w:ind w:left="601"/>
              <w:jc w:val="both"/>
              <w:rPr>
                <w:rFonts w:ascii="Century Gothic" w:hAnsi="Century Gothic" w:cs="Arial"/>
                <w:bCs/>
                <w:i/>
                <w:sz w:val="24"/>
                <w:szCs w:val="24"/>
              </w:rPr>
            </w:pPr>
          </w:p>
          <w:p w14:paraId="61B15B3D" w14:textId="77777777" w:rsidR="00F7177B" w:rsidRPr="001747F4" w:rsidRDefault="00F7177B" w:rsidP="000A3021">
            <w:pPr>
              <w:pStyle w:val="Prrafodelista"/>
              <w:numPr>
                <w:ilvl w:val="0"/>
                <w:numId w:val="45"/>
              </w:numPr>
              <w:tabs>
                <w:tab w:val="left" w:pos="409"/>
              </w:tabs>
              <w:spacing w:after="0" w:line="240" w:lineRule="auto"/>
              <w:ind w:left="601" w:firstLine="0"/>
              <w:jc w:val="both"/>
              <w:rPr>
                <w:rFonts w:ascii="Century Gothic" w:hAnsi="Century Gothic" w:cs="Arial"/>
                <w:bCs/>
                <w:i/>
                <w:sz w:val="24"/>
                <w:szCs w:val="24"/>
              </w:rPr>
            </w:pPr>
            <w:r w:rsidRPr="001747F4">
              <w:rPr>
                <w:rFonts w:ascii="Century Gothic" w:hAnsi="Century Gothic" w:cs="Arial"/>
                <w:bCs/>
                <w:i/>
                <w:sz w:val="24"/>
                <w:szCs w:val="24"/>
              </w:rPr>
              <w:t>Sí están de acuerdo parcialmente: en ese caso, deberán de señalar las observaciones u opiniones al respecto.</w:t>
            </w:r>
          </w:p>
          <w:p w14:paraId="6C062A72" w14:textId="77777777" w:rsidR="00F7177B" w:rsidRPr="001747F4" w:rsidRDefault="00F7177B" w:rsidP="000A3021">
            <w:pPr>
              <w:pStyle w:val="Prrafodelista"/>
              <w:tabs>
                <w:tab w:val="left" w:pos="409"/>
              </w:tabs>
              <w:spacing w:after="0" w:line="240" w:lineRule="auto"/>
              <w:ind w:left="601"/>
              <w:rPr>
                <w:rFonts w:ascii="Century Gothic" w:hAnsi="Century Gothic" w:cs="Arial"/>
                <w:bCs/>
                <w:i/>
                <w:sz w:val="24"/>
                <w:szCs w:val="24"/>
              </w:rPr>
            </w:pPr>
          </w:p>
          <w:p w14:paraId="439737D9" w14:textId="0B10C9A3" w:rsidR="00F7177B" w:rsidRPr="001747F4" w:rsidRDefault="00F7177B" w:rsidP="000A3021">
            <w:pPr>
              <w:pStyle w:val="Prrafodelista"/>
              <w:numPr>
                <w:ilvl w:val="0"/>
                <w:numId w:val="45"/>
              </w:numPr>
              <w:tabs>
                <w:tab w:val="left" w:pos="409"/>
              </w:tabs>
              <w:spacing w:after="0" w:line="240" w:lineRule="auto"/>
              <w:ind w:left="601" w:firstLine="0"/>
              <w:jc w:val="both"/>
              <w:rPr>
                <w:rFonts w:ascii="Century Gothic" w:hAnsi="Century Gothic" w:cs="Arial"/>
                <w:bCs/>
                <w:i/>
                <w:sz w:val="24"/>
                <w:szCs w:val="24"/>
              </w:rPr>
            </w:pPr>
            <w:r w:rsidRPr="001747F4">
              <w:rPr>
                <w:rFonts w:ascii="Century Gothic" w:hAnsi="Century Gothic" w:cs="Arial"/>
                <w:bCs/>
                <w:i/>
                <w:sz w:val="24"/>
                <w:szCs w:val="24"/>
              </w:rPr>
              <w:t>No están de acuerdo: en este supuesto, deberán de presentar la propuesta que así hayan acordado colectivamente en su localidad correspondiente.</w:t>
            </w:r>
            <w:r w:rsidR="00F9342A" w:rsidRPr="001747F4">
              <w:rPr>
                <w:rFonts w:ascii="Century Gothic" w:hAnsi="Century Gothic" w:cs="Arial"/>
                <w:bCs/>
                <w:i/>
                <w:sz w:val="24"/>
                <w:szCs w:val="24"/>
              </w:rPr>
              <w:t>”</w:t>
            </w:r>
          </w:p>
          <w:p w14:paraId="1B4650FB" w14:textId="77777777" w:rsidR="00F7177B" w:rsidRPr="001747F4" w:rsidRDefault="00F7177B" w:rsidP="000A3021">
            <w:pPr>
              <w:framePr w:hSpace="141" w:wrap="around" w:vAnchor="page" w:hAnchor="page" w:x="823" w:y="1321"/>
              <w:spacing w:after="0" w:line="240" w:lineRule="auto"/>
              <w:jc w:val="both"/>
              <w:rPr>
                <w:rFonts w:ascii="Century Gothic" w:hAnsi="Century Gothic" w:cs="Arial"/>
                <w:b/>
                <w:i/>
                <w:sz w:val="24"/>
                <w:szCs w:val="24"/>
              </w:rPr>
            </w:pPr>
          </w:p>
          <w:p w14:paraId="693053A3" w14:textId="77777777" w:rsidR="00F7177B" w:rsidRPr="001747F4" w:rsidRDefault="00F7177B"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i/>
                <w:sz w:val="24"/>
                <w:szCs w:val="24"/>
                <w:lang w:eastAsia="es-MX"/>
              </w:rPr>
            </w:pPr>
          </w:p>
          <w:p w14:paraId="0E05C58F" w14:textId="392DEDEB" w:rsidR="00F7177B" w:rsidRPr="001747F4" w:rsidRDefault="00F7177B"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49</w:t>
            </w:r>
          </w:p>
          <w:p w14:paraId="2925699B" w14:textId="77777777" w:rsidR="0075738E" w:rsidRPr="001747F4" w:rsidRDefault="0075738E" w:rsidP="000A3021">
            <w:pPr>
              <w:spacing w:after="0" w:line="240" w:lineRule="auto"/>
              <w:jc w:val="both"/>
              <w:rPr>
                <w:rFonts w:ascii="Century Gothic" w:hAnsi="Century Gothic" w:cs="Arial"/>
                <w:sz w:val="24"/>
                <w:szCs w:val="24"/>
              </w:rPr>
            </w:pPr>
          </w:p>
          <w:p w14:paraId="5D6F0147" w14:textId="147D8A54" w:rsidR="00F7177B" w:rsidRPr="001747F4" w:rsidRDefault="00F7177B"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Se sugiere la siguie</w:t>
            </w:r>
            <w:r w:rsidR="0075738E" w:rsidRPr="001747F4">
              <w:rPr>
                <w:rFonts w:ascii="Century Gothic" w:hAnsi="Century Gothic" w:cs="Arial"/>
                <w:sz w:val="24"/>
                <w:szCs w:val="24"/>
              </w:rPr>
              <w:t>nte redacción en el artículo 49:</w:t>
            </w:r>
          </w:p>
          <w:p w14:paraId="0690E7AC" w14:textId="77777777" w:rsidR="00F7177B" w:rsidRPr="001747F4" w:rsidRDefault="00F7177B" w:rsidP="000A3021">
            <w:pPr>
              <w:framePr w:hSpace="141" w:wrap="around" w:vAnchor="page" w:hAnchor="page" w:x="823" w:y="1321"/>
              <w:spacing w:after="0" w:line="240" w:lineRule="auto"/>
              <w:jc w:val="both"/>
              <w:rPr>
                <w:rFonts w:ascii="Century Gothic" w:hAnsi="Century Gothic" w:cs="Arial"/>
                <w:b/>
                <w:sz w:val="24"/>
                <w:szCs w:val="24"/>
              </w:rPr>
            </w:pPr>
          </w:p>
          <w:p w14:paraId="39A47500" w14:textId="433C9808" w:rsidR="0075738E" w:rsidRPr="001747F4" w:rsidRDefault="0075738E" w:rsidP="0075738E">
            <w:pPr>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b/>
                <w:i/>
                <w:sz w:val="24"/>
                <w:szCs w:val="24"/>
              </w:rPr>
              <w:lastRenderedPageBreak/>
              <w:t>“</w:t>
            </w:r>
            <w:r w:rsidR="00F7177B" w:rsidRPr="001747F4">
              <w:rPr>
                <w:rFonts w:ascii="Century Gothic" w:eastAsia="Arial" w:hAnsi="Century Gothic" w:cs="Arial"/>
                <w:b/>
                <w:i/>
                <w:sz w:val="24"/>
                <w:szCs w:val="24"/>
              </w:rPr>
              <w:t xml:space="preserve">Artículo 49. </w:t>
            </w:r>
            <w:r w:rsidR="00F7177B" w:rsidRPr="001747F4">
              <w:rPr>
                <w:rFonts w:ascii="Century Gothic" w:eastAsia="Arial" w:hAnsi="Century Gothic" w:cs="Arial"/>
                <w:i/>
                <w:sz w:val="24"/>
                <w:szCs w:val="24"/>
              </w:rPr>
              <w:t xml:space="preserve">Las autoridades comunitarias y representantes que asistan a las reuniones informativas </w:t>
            </w:r>
            <w:r w:rsidR="00F7177B" w:rsidRPr="001747F4">
              <w:rPr>
                <w:rFonts w:ascii="Century Gothic" w:eastAsia="Arial" w:hAnsi="Century Gothic" w:cs="Arial"/>
                <w:b/>
                <w:i/>
                <w:sz w:val="24"/>
                <w:szCs w:val="24"/>
              </w:rPr>
              <w:t>convocadas</w:t>
            </w:r>
            <w:r w:rsidR="00F7177B" w:rsidRPr="001747F4">
              <w:rPr>
                <w:rFonts w:ascii="Century Gothic" w:eastAsia="Arial" w:hAnsi="Century Gothic" w:cs="Arial"/>
                <w:i/>
                <w:sz w:val="24"/>
                <w:szCs w:val="24"/>
              </w:rPr>
              <w:t xml:space="preserve"> por el Instituto Electoral, deberán de realizar asambleas o reuniones en sus localidades de origen, </w:t>
            </w:r>
            <w:r w:rsidR="00F7177B" w:rsidRPr="001747F4">
              <w:rPr>
                <w:rFonts w:ascii="Century Gothic" w:eastAsia="Arial" w:hAnsi="Century Gothic" w:cs="Arial"/>
                <w:b/>
                <w:i/>
                <w:sz w:val="24"/>
                <w:szCs w:val="24"/>
              </w:rPr>
              <w:t xml:space="preserve">a efecto </w:t>
            </w:r>
            <w:r w:rsidR="00F7177B" w:rsidRPr="001747F4">
              <w:rPr>
                <w:rFonts w:ascii="Century Gothic" w:eastAsia="Arial" w:hAnsi="Century Gothic" w:cs="Arial"/>
                <w:b/>
                <w:i/>
                <w:strike/>
                <w:sz w:val="24"/>
                <w:szCs w:val="24"/>
              </w:rPr>
              <w:t>de proporcionar e</w:t>
            </w:r>
            <w:r w:rsidRPr="001747F4">
              <w:rPr>
                <w:rFonts w:ascii="Century Gothic" w:eastAsia="Arial" w:hAnsi="Century Gothic" w:cs="Arial"/>
                <w:b/>
                <w:i/>
                <w:sz w:val="24"/>
                <w:szCs w:val="24"/>
              </w:rPr>
              <w:t xml:space="preserve"> informar</w:t>
            </w:r>
            <w:r w:rsidR="00F7177B" w:rsidRPr="001747F4">
              <w:rPr>
                <w:rFonts w:ascii="Century Gothic" w:eastAsia="Arial" w:hAnsi="Century Gothic" w:cs="Arial"/>
                <w:b/>
                <w:i/>
                <w:sz w:val="24"/>
                <w:szCs w:val="24"/>
              </w:rPr>
              <w:t xml:space="preserve"> a la ciudadanía</w:t>
            </w:r>
            <w:r w:rsidR="00F7177B" w:rsidRPr="001747F4">
              <w:rPr>
                <w:rFonts w:ascii="Century Gothic" w:eastAsia="Arial" w:hAnsi="Century Gothic" w:cs="Arial"/>
                <w:i/>
                <w:sz w:val="24"/>
                <w:szCs w:val="24"/>
              </w:rPr>
              <w:t xml:space="preserve"> de su comunidades, delegaciones y colonias, respecto del proceso de consulta; objetivos, plazos, fases y formas de participación, con la finalidad de que estén en condiciones de acordar sus ideas, opiniones y propuestas respecto de las reglas para el registro de candidatur</w:t>
            </w:r>
            <w:r w:rsidRPr="001747F4">
              <w:rPr>
                <w:rFonts w:ascii="Century Gothic" w:eastAsia="Arial" w:hAnsi="Century Gothic" w:cs="Arial"/>
                <w:i/>
                <w:sz w:val="24"/>
                <w:szCs w:val="24"/>
              </w:rPr>
              <w:t>as indígenas y afromexicanas.</w:t>
            </w:r>
          </w:p>
          <w:p w14:paraId="4D94A707" w14:textId="77777777" w:rsidR="0075738E" w:rsidRPr="001747F4" w:rsidRDefault="0075738E" w:rsidP="0075738E">
            <w:pPr>
              <w:spacing w:after="0" w:line="240" w:lineRule="auto"/>
              <w:ind w:left="601"/>
              <w:jc w:val="both"/>
              <w:rPr>
                <w:rFonts w:ascii="Century Gothic" w:eastAsia="Arial" w:hAnsi="Century Gothic" w:cs="Arial"/>
                <w:i/>
                <w:sz w:val="24"/>
                <w:szCs w:val="24"/>
              </w:rPr>
            </w:pPr>
          </w:p>
          <w:p w14:paraId="5D33812B" w14:textId="7FE82FF3" w:rsidR="00F7177B" w:rsidRPr="001747F4" w:rsidRDefault="00F7177B" w:rsidP="0075738E">
            <w:pPr>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i/>
                <w:sz w:val="24"/>
                <w:szCs w:val="24"/>
              </w:rPr>
              <w:t>En las asambleas, reuniones o algún otro mecanismo que implementen para informar a sus localidades y acordar lo correspondiente, preferentemente deberán levantar acta de asamblea y anexar, en su caso, la lista de asistencia correspondiente a la ciudadanía que hizo acto de presencia.</w:t>
            </w:r>
            <w:r w:rsidR="0075738E" w:rsidRPr="001747F4">
              <w:rPr>
                <w:rFonts w:ascii="Century Gothic" w:eastAsia="Arial" w:hAnsi="Century Gothic" w:cs="Arial"/>
                <w:i/>
                <w:sz w:val="24"/>
                <w:szCs w:val="24"/>
              </w:rPr>
              <w:t>”</w:t>
            </w:r>
          </w:p>
          <w:p w14:paraId="09848B7F" w14:textId="77777777" w:rsidR="0075738E" w:rsidRPr="001747F4" w:rsidRDefault="0075738E" w:rsidP="0075738E">
            <w:pPr>
              <w:spacing w:after="0" w:line="240" w:lineRule="auto"/>
              <w:ind w:left="601"/>
              <w:jc w:val="both"/>
              <w:rPr>
                <w:rFonts w:ascii="Century Gothic" w:eastAsia="Arial" w:hAnsi="Century Gothic" w:cs="Arial"/>
                <w:i/>
                <w:sz w:val="24"/>
                <w:szCs w:val="24"/>
              </w:rPr>
            </w:pPr>
          </w:p>
          <w:p w14:paraId="3CE83152" w14:textId="1BE48893" w:rsidR="0075738E" w:rsidRPr="001747F4" w:rsidRDefault="0075738E" w:rsidP="0075738E">
            <w:pPr>
              <w:spacing w:after="0" w:line="240" w:lineRule="auto"/>
              <w:jc w:val="both"/>
              <w:rPr>
                <w:rFonts w:ascii="Century Gothic" w:eastAsia="Arial" w:hAnsi="Century Gothic" w:cs="Arial"/>
                <w:sz w:val="24"/>
                <w:szCs w:val="24"/>
              </w:rPr>
            </w:pPr>
            <w:r w:rsidRPr="001747F4">
              <w:rPr>
                <w:rFonts w:ascii="Century Gothic" w:eastAsia="Arial" w:hAnsi="Century Gothic" w:cs="Arial"/>
                <w:sz w:val="24"/>
                <w:szCs w:val="24"/>
              </w:rPr>
              <w:t>Por último, se sugiere que las actas de asamblea y listas de asistencia que levanten las propias comunidades, se realicen con base en un modelo predefinido por este Instituto Electoral.</w:t>
            </w:r>
          </w:p>
          <w:p w14:paraId="295829B3" w14:textId="77777777" w:rsidR="0075738E" w:rsidRPr="001747F4" w:rsidRDefault="0075738E" w:rsidP="0075738E">
            <w:pPr>
              <w:spacing w:after="0" w:line="240" w:lineRule="auto"/>
              <w:jc w:val="both"/>
              <w:rPr>
                <w:rFonts w:ascii="Century Gothic" w:eastAsia="Arial" w:hAnsi="Century Gothic" w:cs="Arial"/>
                <w:sz w:val="24"/>
                <w:szCs w:val="24"/>
              </w:rPr>
            </w:pPr>
          </w:p>
          <w:p w14:paraId="7EA9D5CF" w14:textId="32ECE919" w:rsidR="00F7177B" w:rsidRPr="001747F4" w:rsidRDefault="00763C15"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50</w:t>
            </w:r>
          </w:p>
          <w:p w14:paraId="0D788086" w14:textId="7BAEB095" w:rsidR="00763C15" w:rsidRPr="001747F4" w:rsidRDefault="00763C15"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Se sugiere la sigu</w:t>
            </w:r>
            <w:r w:rsidR="0075738E" w:rsidRPr="001747F4">
              <w:rPr>
                <w:rFonts w:ascii="Century Gothic" w:hAnsi="Century Gothic" w:cs="Arial"/>
                <w:sz w:val="24"/>
                <w:szCs w:val="24"/>
              </w:rPr>
              <w:t>iente redacción en el artículo:</w:t>
            </w:r>
          </w:p>
          <w:p w14:paraId="62E75318" w14:textId="77777777" w:rsidR="00763C15" w:rsidRPr="001747F4" w:rsidRDefault="00763C15" w:rsidP="000A3021">
            <w:pPr>
              <w:framePr w:hSpace="141" w:wrap="around" w:vAnchor="page" w:hAnchor="page" w:x="823" w:y="1321"/>
              <w:spacing w:after="0" w:line="240" w:lineRule="auto"/>
              <w:jc w:val="both"/>
              <w:rPr>
                <w:rFonts w:ascii="Century Gothic" w:hAnsi="Century Gothic" w:cs="Arial"/>
                <w:b/>
                <w:sz w:val="24"/>
                <w:szCs w:val="24"/>
              </w:rPr>
            </w:pPr>
          </w:p>
          <w:p w14:paraId="5F6BA552" w14:textId="6548246A" w:rsidR="00763C15" w:rsidRPr="001747F4" w:rsidRDefault="0075738E" w:rsidP="000A3021">
            <w:pPr>
              <w:spacing w:after="0" w:line="240" w:lineRule="auto"/>
              <w:ind w:left="601"/>
              <w:jc w:val="both"/>
              <w:rPr>
                <w:rFonts w:ascii="Century Gothic" w:eastAsia="Arial" w:hAnsi="Century Gothic" w:cs="Arial"/>
                <w:b/>
                <w:i/>
                <w:sz w:val="24"/>
                <w:szCs w:val="24"/>
              </w:rPr>
            </w:pPr>
            <w:r w:rsidRPr="001747F4">
              <w:rPr>
                <w:rFonts w:ascii="Century Gothic" w:eastAsia="Arial" w:hAnsi="Century Gothic" w:cs="Arial"/>
                <w:b/>
                <w:i/>
                <w:sz w:val="24"/>
                <w:szCs w:val="24"/>
              </w:rPr>
              <w:t>“</w:t>
            </w:r>
            <w:r w:rsidR="00763C15" w:rsidRPr="001747F4">
              <w:rPr>
                <w:rFonts w:ascii="Century Gothic" w:eastAsia="Arial" w:hAnsi="Century Gothic" w:cs="Arial"/>
                <w:b/>
                <w:i/>
                <w:sz w:val="24"/>
                <w:szCs w:val="24"/>
              </w:rPr>
              <w:t xml:space="preserve">Artículo 50. </w:t>
            </w:r>
            <w:r w:rsidR="00763C15" w:rsidRPr="001747F4">
              <w:rPr>
                <w:rFonts w:ascii="Century Gothic" w:eastAsia="Arial" w:hAnsi="Century Gothic" w:cs="Arial"/>
                <w:i/>
                <w:sz w:val="24"/>
                <w:szCs w:val="24"/>
              </w:rPr>
              <w:t>Con la finalidad de recopilar las propuestas, sugerencias e ideas colectivas de las comunidades y municipios indígenas y afromexicanos de Guerrero, el Instituto Electoral desarrollará diálogos consultivos municipales a través de los cuales se generará un espacio de reflexión, análisis y consenso respecto del</w:t>
            </w:r>
            <w:r w:rsidRPr="001747F4">
              <w:rPr>
                <w:rFonts w:ascii="Century Gothic" w:eastAsia="Arial" w:hAnsi="Century Gothic" w:cs="Arial"/>
                <w:i/>
                <w:sz w:val="24"/>
                <w:szCs w:val="24"/>
              </w:rPr>
              <w:t xml:space="preserve"> contenido de las reglas para </w:t>
            </w:r>
            <w:r w:rsidRPr="001747F4">
              <w:rPr>
                <w:rFonts w:ascii="Century Gothic" w:eastAsia="Arial" w:hAnsi="Century Gothic" w:cs="Arial"/>
                <w:b/>
                <w:i/>
                <w:sz w:val="24"/>
                <w:szCs w:val="24"/>
              </w:rPr>
              <w:t>la postulación y</w:t>
            </w:r>
            <w:r w:rsidR="00763C15" w:rsidRPr="001747F4">
              <w:rPr>
                <w:rFonts w:ascii="Century Gothic" w:eastAsia="Arial" w:hAnsi="Century Gothic" w:cs="Arial"/>
                <w:i/>
                <w:sz w:val="24"/>
                <w:szCs w:val="24"/>
              </w:rPr>
              <w:t xml:space="preserve"> registro de candidaturas indígenas y afromexicanas </w:t>
            </w:r>
            <w:r w:rsidR="00763C15" w:rsidRPr="001747F4">
              <w:rPr>
                <w:rFonts w:ascii="Century Gothic" w:eastAsia="Arial" w:hAnsi="Century Gothic" w:cs="Arial"/>
                <w:b/>
                <w:i/>
                <w:sz w:val="24"/>
                <w:szCs w:val="24"/>
              </w:rPr>
              <w:t xml:space="preserve">para los cargos de </w:t>
            </w:r>
            <w:r w:rsidRPr="001747F4">
              <w:rPr>
                <w:rFonts w:ascii="Century Gothic" w:eastAsia="Arial" w:hAnsi="Century Gothic" w:cs="Arial"/>
                <w:b/>
                <w:i/>
                <w:sz w:val="24"/>
                <w:szCs w:val="24"/>
              </w:rPr>
              <w:t xml:space="preserve">Diputaciones Locales e integrantes de </w:t>
            </w:r>
            <w:r w:rsidR="00763C15" w:rsidRPr="001747F4">
              <w:rPr>
                <w:rFonts w:ascii="Century Gothic" w:eastAsia="Arial" w:hAnsi="Century Gothic" w:cs="Arial"/>
                <w:b/>
                <w:i/>
                <w:sz w:val="24"/>
                <w:szCs w:val="24"/>
              </w:rPr>
              <w:t>Ayuntamientos.</w:t>
            </w:r>
            <w:r w:rsidRPr="001747F4">
              <w:rPr>
                <w:rFonts w:ascii="Century Gothic" w:eastAsia="Arial" w:hAnsi="Century Gothic" w:cs="Arial"/>
                <w:b/>
                <w:i/>
                <w:sz w:val="24"/>
                <w:szCs w:val="24"/>
              </w:rPr>
              <w:t>”</w:t>
            </w:r>
          </w:p>
          <w:p w14:paraId="3FB22051" w14:textId="77777777" w:rsidR="00763C15" w:rsidRPr="001747F4" w:rsidRDefault="00763C15" w:rsidP="000A3021">
            <w:pPr>
              <w:spacing w:after="0" w:line="240" w:lineRule="auto"/>
              <w:jc w:val="both"/>
              <w:rPr>
                <w:rFonts w:ascii="Century Gothic" w:eastAsia="Arial" w:hAnsi="Century Gothic" w:cs="Arial"/>
                <w:b/>
                <w:i/>
                <w:sz w:val="24"/>
                <w:szCs w:val="24"/>
              </w:rPr>
            </w:pPr>
          </w:p>
          <w:p w14:paraId="1796A674" w14:textId="15B392C3" w:rsidR="008759EF" w:rsidRPr="001747F4" w:rsidRDefault="0075738E" w:rsidP="000A3021">
            <w:pPr>
              <w:spacing w:after="0" w:line="240" w:lineRule="auto"/>
              <w:jc w:val="both"/>
              <w:rPr>
                <w:rFonts w:ascii="Century Gothic" w:eastAsia="Arial" w:hAnsi="Century Gothic" w:cs="Arial"/>
                <w:sz w:val="24"/>
                <w:szCs w:val="24"/>
              </w:rPr>
            </w:pPr>
            <w:r w:rsidRPr="001747F4">
              <w:rPr>
                <w:rFonts w:ascii="Century Gothic" w:eastAsia="Arial" w:hAnsi="Century Gothic" w:cs="Arial"/>
                <w:sz w:val="24"/>
                <w:szCs w:val="24"/>
              </w:rPr>
              <w:t>Asimismo</w:t>
            </w:r>
            <w:r w:rsidR="008759EF" w:rsidRPr="001747F4">
              <w:rPr>
                <w:rFonts w:ascii="Century Gothic" w:eastAsia="Arial" w:hAnsi="Century Gothic" w:cs="Arial"/>
                <w:sz w:val="24"/>
                <w:szCs w:val="24"/>
              </w:rPr>
              <w:t>, se sugiere adicionar en el segundo párrafo lo siguiente:</w:t>
            </w:r>
          </w:p>
          <w:p w14:paraId="2511F5DE" w14:textId="77777777" w:rsidR="008759EF" w:rsidRPr="001747F4" w:rsidRDefault="008759EF" w:rsidP="000A3021">
            <w:pPr>
              <w:spacing w:after="0" w:line="240" w:lineRule="auto"/>
              <w:jc w:val="both"/>
              <w:rPr>
                <w:rFonts w:ascii="Century Gothic" w:eastAsia="Arial" w:hAnsi="Century Gothic" w:cs="Arial"/>
                <w:b/>
                <w:sz w:val="24"/>
                <w:szCs w:val="24"/>
              </w:rPr>
            </w:pPr>
          </w:p>
          <w:p w14:paraId="3D1213E0" w14:textId="263B7B78" w:rsidR="008759EF" w:rsidRPr="001747F4" w:rsidRDefault="008759EF" w:rsidP="008759EF">
            <w:pPr>
              <w:spacing w:after="0" w:line="240" w:lineRule="auto"/>
              <w:ind w:left="601" w:right="51"/>
              <w:jc w:val="both"/>
              <w:rPr>
                <w:rFonts w:ascii="Century Gothic" w:eastAsia="Arial" w:hAnsi="Century Gothic" w:cs="Arial"/>
                <w:b/>
                <w:i/>
                <w:sz w:val="24"/>
                <w:szCs w:val="24"/>
              </w:rPr>
            </w:pPr>
            <w:r w:rsidRPr="001747F4">
              <w:rPr>
                <w:rFonts w:ascii="Century Gothic" w:eastAsia="Arial" w:hAnsi="Century Gothic" w:cs="Arial"/>
                <w:b/>
                <w:i/>
                <w:sz w:val="24"/>
                <w:szCs w:val="24"/>
              </w:rPr>
              <w:t>“Asimismo, en las citadas listas de asistencia, se presentará el respectivo aviso de privacidad a fin de observar las disposiciones normativas aplicables de las leyes de Transparencia y Acceso a la información, así como de Protección de Datos Personales”</w:t>
            </w:r>
          </w:p>
          <w:p w14:paraId="238B942F" w14:textId="77777777" w:rsidR="00763C15" w:rsidRPr="001747F4" w:rsidRDefault="00763C15"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7BD65EB7" w14:textId="08FBCCA9" w:rsidR="00F7177B" w:rsidRPr="001747F4" w:rsidRDefault="008759EF"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ARTÍCULO </w:t>
            </w:r>
            <w:r w:rsidR="00763C15" w:rsidRPr="001747F4">
              <w:rPr>
                <w:rFonts w:ascii="Century Gothic" w:hAnsi="Century Gothic" w:cs="Arial"/>
                <w:b/>
                <w:bCs/>
                <w:sz w:val="24"/>
                <w:szCs w:val="24"/>
                <w:lang w:eastAsia="es-MX"/>
              </w:rPr>
              <w:t>51.</w:t>
            </w:r>
          </w:p>
          <w:p w14:paraId="310CC0E0" w14:textId="77777777" w:rsidR="008759EF" w:rsidRPr="001747F4" w:rsidRDefault="008759EF" w:rsidP="008759EF">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59404679" w14:textId="77777777" w:rsidR="008759EF" w:rsidRPr="001747F4" w:rsidRDefault="008759EF" w:rsidP="008759EF">
            <w:pPr>
              <w:pStyle w:val="Cuadrculamedia1-nfasis21"/>
              <w:tabs>
                <w:tab w:val="left" w:pos="177"/>
                <w:tab w:val="left" w:pos="602"/>
              </w:tabs>
              <w:autoSpaceDE w:val="0"/>
              <w:autoSpaceDN w:val="0"/>
              <w:adjustRightInd w:val="0"/>
              <w:spacing w:after="0" w:line="240" w:lineRule="auto"/>
              <w:ind w:left="0" w:right="51"/>
              <w:jc w:val="both"/>
              <w:rPr>
                <w:rFonts w:ascii="Century Gothic" w:eastAsia="Arial" w:hAnsi="Century Gothic" w:cs="Arial"/>
                <w:sz w:val="24"/>
                <w:szCs w:val="24"/>
              </w:rPr>
            </w:pPr>
            <w:r w:rsidRPr="001747F4">
              <w:rPr>
                <w:rFonts w:ascii="Century Gothic" w:eastAsia="Arial" w:hAnsi="Century Gothic" w:cs="Arial"/>
                <w:sz w:val="24"/>
                <w:szCs w:val="24"/>
              </w:rPr>
              <w:t>Se sugiere la siguiente redacción en el artículo:</w:t>
            </w:r>
          </w:p>
          <w:p w14:paraId="51BF12AA" w14:textId="77777777" w:rsidR="008759EF" w:rsidRPr="001747F4" w:rsidRDefault="008759EF" w:rsidP="008759EF">
            <w:pPr>
              <w:pStyle w:val="Cuadrculamedia1-nfasis21"/>
              <w:tabs>
                <w:tab w:val="left" w:pos="177"/>
                <w:tab w:val="left" w:pos="602"/>
              </w:tabs>
              <w:autoSpaceDE w:val="0"/>
              <w:autoSpaceDN w:val="0"/>
              <w:adjustRightInd w:val="0"/>
              <w:spacing w:after="0" w:line="240" w:lineRule="auto"/>
              <w:ind w:left="0" w:right="51"/>
              <w:jc w:val="both"/>
              <w:rPr>
                <w:rFonts w:ascii="Century Gothic" w:eastAsia="Arial" w:hAnsi="Century Gothic" w:cs="Arial"/>
                <w:b/>
                <w:sz w:val="24"/>
                <w:szCs w:val="24"/>
              </w:rPr>
            </w:pPr>
          </w:p>
          <w:p w14:paraId="11DC769D" w14:textId="71148470" w:rsidR="008759EF" w:rsidRPr="001747F4" w:rsidRDefault="008759EF" w:rsidP="008759EF">
            <w:pPr>
              <w:pStyle w:val="Cuadrculamedia1-nfasis21"/>
              <w:autoSpaceDE w:val="0"/>
              <w:autoSpaceDN w:val="0"/>
              <w:adjustRightInd w:val="0"/>
              <w:spacing w:after="0" w:line="240" w:lineRule="auto"/>
              <w:ind w:left="601" w:right="51"/>
              <w:jc w:val="both"/>
              <w:rPr>
                <w:rFonts w:ascii="Century Gothic" w:eastAsia="Arial" w:hAnsi="Century Gothic" w:cs="Arial"/>
                <w:i/>
                <w:sz w:val="24"/>
                <w:szCs w:val="24"/>
              </w:rPr>
            </w:pPr>
            <w:r w:rsidRPr="001747F4">
              <w:rPr>
                <w:rFonts w:ascii="Century Gothic" w:eastAsia="Arial" w:hAnsi="Century Gothic" w:cs="Arial"/>
                <w:b/>
                <w:i/>
                <w:sz w:val="24"/>
                <w:szCs w:val="24"/>
              </w:rPr>
              <w:t>“Artículo 51.</w:t>
            </w:r>
            <w:r w:rsidRPr="001747F4">
              <w:rPr>
                <w:rFonts w:ascii="Century Gothic" w:eastAsia="Arial" w:hAnsi="Century Gothic" w:cs="Arial"/>
                <w:i/>
                <w:sz w:val="24"/>
                <w:szCs w:val="24"/>
              </w:rPr>
              <w:t xml:space="preserve"> Los diálogos consultivos se desarrollarán en los lugares </w:t>
            </w:r>
            <w:r w:rsidRPr="001747F4">
              <w:rPr>
                <w:rFonts w:ascii="Century Gothic" w:eastAsia="Arial" w:hAnsi="Century Gothic" w:cs="Arial"/>
                <w:b/>
                <w:i/>
                <w:sz w:val="24"/>
                <w:szCs w:val="24"/>
              </w:rPr>
              <w:t>y sedes</w:t>
            </w:r>
            <w:r w:rsidRPr="001747F4">
              <w:rPr>
                <w:rFonts w:ascii="Century Gothic" w:eastAsia="Arial" w:hAnsi="Century Gothic" w:cs="Arial"/>
                <w:i/>
                <w:sz w:val="24"/>
                <w:szCs w:val="24"/>
              </w:rPr>
              <w:t xml:space="preserve"> que al efecto apruebe el Consejo General de este Instituto Electoral en la </w:t>
            </w:r>
            <w:r w:rsidRPr="001747F4">
              <w:rPr>
                <w:rFonts w:ascii="Century Gothic" w:eastAsia="Arial" w:hAnsi="Century Gothic" w:cs="Arial"/>
                <w:i/>
                <w:sz w:val="24"/>
                <w:szCs w:val="24"/>
              </w:rPr>
              <w:lastRenderedPageBreak/>
              <w:t>convocatoria correspondiente, con base en las propuestas que realicen los pueblos y comunidades indígenas y afromexicanas (…)”</w:t>
            </w:r>
          </w:p>
          <w:p w14:paraId="6CC789FE" w14:textId="77777777" w:rsidR="008759EF" w:rsidRPr="001747F4" w:rsidRDefault="008759EF" w:rsidP="008759EF">
            <w:pPr>
              <w:pStyle w:val="Cuadrculamedia1-nfasis21"/>
              <w:autoSpaceDE w:val="0"/>
              <w:autoSpaceDN w:val="0"/>
              <w:adjustRightInd w:val="0"/>
              <w:spacing w:after="0" w:line="240" w:lineRule="auto"/>
              <w:ind w:left="601" w:right="51"/>
              <w:jc w:val="both"/>
              <w:rPr>
                <w:rFonts w:ascii="Century Gothic" w:hAnsi="Century Gothic" w:cs="Arial"/>
                <w:b/>
                <w:bCs/>
                <w:sz w:val="24"/>
                <w:szCs w:val="24"/>
                <w:lang w:eastAsia="es-MX"/>
              </w:rPr>
            </w:pPr>
          </w:p>
          <w:p w14:paraId="7846DB8A" w14:textId="0E384E09" w:rsidR="00763C15" w:rsidRPr="001747F4" w:rsidRDefault="008759EF"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eastAsia="Arial" w:hAnsi="Century Gothic" w:cs="Arial"/>
                <w:b/>
                <w:sz w:val="24"/>
                <w:szCs w:val="24"/>
              </w:rPr>
            </w:pPr>
            <w:r w:rsidRPr="001747F4">
              <w:rPr>
                <w:rFonts w:ascii="Century Gothic" w:eastAsia="Arial" w:hAnsi="Century Gothic" w:cs="Arial"/>
                <w:sz w:val="24"/>
                <w:szCs w:val="24"/>
              </w:rPr>
              <w:t>De igual forma, se recomienda que en el último párrafo, o bien, en otro artículo diferente se agregue lo siguiente:</w:t>
            </w:r>
            <w:r w:rsidRPr="001747F4">
              <w:rPr>
                <w:rFonts w:ascii="Century Gothic" w:eastAsia="Arial" w:hAnsi="Century Gothic" w:cs="Arial"/>
                <w:b/>
                <w:sz w:val="24"/>
                <w:szCs w:val="24"/>
              </w:rPr>
              <w:t xml:space="preserve"> </w:t>
            </w:r>
          </w:p>
          <w:p w14:paraId="73EB5D0A" w14:textId="77777777" w:rsidR="008759EF" w:rsidRPr="001747F4" w:rsidRDefault="008759EF"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eastAsia="Arial" w:hAnsi="Century Gothic" w:cs="Arial"/>
                <w:b/>
                <w:sz w:val="24"/>
                <w:szCs w:val="24"/>
              </w:rPr>
            </w:pPr>
          </w:p>
          <w:p w14:paraId="40DFAA24" w14:textId="026D160E" w:rsidR="008759EF" w:rsidRPr="001747F4" w:rsidRDefault="008759EF" w:rsidP="008759EF">
            <w:pPr>
              <w:pStyle w:val="Cuadrculamedia1-nfasis21"/>
              <w:autoSpaceDE w:val="0"/>
              <w:autoSpaceDN w:val="0"/>
              <w:adjustRightInd w:val="0"/>
              <w:spacing w:after="0" w:line="240" w:lineRule="auto"/>
              <w:ind w:left="601" w:right="51"/>
              <w:jc w:val="both"/>
              <w:rPr>
                <w:rFonts w:ascii="Century Gothic" w:hAnsi="Century Gothic" w:cs="Arial"/>
                <w:b/>
                <w:bCs/>
                <w:i/>
                <w:sz w:val="24"/>
                <w:szCs w:val="24"/>
                <w:lang w:eastAsia="es-MX"/>
              </w:rPr>
            </w:pPr>
            <w:r w:rsidRPr="001747F4">
              <w:rPr>
                <w:rFonts w:ascii="Century Gothic" w:hAnsi="Century Gothic" w:cs="Arial"/>
                <w:b/>
                <w:bCs/>
                <w:i/>
                <w:sz w:val="24"/>
                <w:szCs w:val="24"/>
                <w:lang w:eastAsia="es-MX"/>
              </w:rPr>
              <w:t>“Para facilitar la comprensión de la información en los diálogos consultivos y si los asistentes así lo solicitan, se contará con el auxilio de una persona traductora bilingüe, la cuál será acreditada por una entidad pública o designada por la propia comunidad, conforme a la lengua indígena que predomine en los municipios o en la localidad respectiva.”</w:t>
            </w:r>
          </w:p>
          <w:p w14:paraId="275D49A9" w14:textId="77777777" w:rsidR="008759EF" w:rsidRPr="001747F4" w:rsidRDefault="008759EF"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eastAsia="Arial" w:hAnsi="Century Gothic" w:cs="Arial"/>
                <w:sz w:val="24"/>
                <w:szCs w:val="24"/>
              </w:rPr>
            </w:pPr>
          </w:p>
          <w:p w14:paraId="2954F436" w14:textId="0B203B14" w:rsidR="00F7177B" w:rsidRPr="001747F4" w:rsidRDefault="00763C15"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 xml:space="preserve"> ARTÍCULO 52.</w:t>
            </w:r>
          </w:p>
          <w:p w14:paraId="2DF3BCED" w14:textId="77777777" w:rsidR="008759EF" w:rsidRPr="001747F4" w:rsidRDefault="008759EF" w:rsidP="000A3021">
            <w:pPr>
              <w:spacing w:after="0" w:line="240" w:lineRule="auto"/>
              <w:jc w:val="both"/>
              <w:rPr>
                <w:rFonts w:ascii="Century Gothic" w:hAnsi="Century Gothic" w:cs="Arial"/>
                <w:sz w:val="24"/>
                <w:szCs w:val="24"/>
              </w:rPr>
            </w:pPr>
          </w:p>
          <w:p w14:paraId="5DAB335B" w14:textId="1999F1C2" w:rsidR="00763C15" w:rsidRPr="001747F4" w:rsidRDefault="00763C15" w:rsidP="000A3021">
            <w:pPr>
              <w:spacing w:after="0" w:line="240" w:lineRule="auto"/>
              <w:jc w:val="both"/>
              <w:rPr>
                <w:rFonts w:ascii="Century Gothic" w:hAnsi="Century Gothic" w:cs="Arial"/>
                <w:sz w:val="24"/>
                <w:szCs w:val="24"/>
              </w:rPr>
            </w:pPr>
            <w:r w:rsidRPr="001747F4">
              <w:rPr>
                <w:rFonts w:ascii="Century Gothic" w:hAnsi="Century Gothic" w:cs="Arial"/>
                <w:sz w:val="24"/>
                <w:szCs w:val="24"/>
              </w:rPr>
              <w:t>Se</w:t>
            </w:r>
            <w:r w:rsidR="008759EF" w:rsidRPr="001747F4">
              <w:rPr>
                <w:rFonts w:ascii="Century Gothic" w:hAnsi="Century Gothic" w:cs="Arial"/>
                <w:sz w:val="24"/>
                <w:szCs w:val="24"/>
              </w:rPr>
              <w:t xml:space="preserve"> sugiere la siguiente redacción:</w:t>
            </w:r>
          </w:p>
          <w:p w14:paraId="63BE7555" w14:textId="77777777" w:rsidR="00763C15" w:rsidRPr="001747F4" w:rsidRDefault="00763C15" w:rsidP="000A3021">
            <w:pPr>
              <w:pStyle w:val="Cuadrculamedia1-nfasis21"/>
              <w:tabs>
                <w:tab w:val="left" w:pos="319"/>
                <w:tab w:val="left" w:pos="886"/>
              </w:tabs>
              <w:autoSpaceDE w:val="0"/>
              <w:autoSpaceDN w:val="0"/>
              <w:adjustRightInd w:val="0"/>
              <w:spacing w:after="0" w:line="240" w:lineRule="auto"/>
              <w:ind w:left="35" w:right="51"/>
              <w:jc w:val="both"/>
              <w:rPr>
                <w:rFonts w:ascii="Century Gothic" w:eastAsia="Arial" w:hAnsi="Century Gothic" w:cs="Arial"/>
                <w:b/>
                <w:i/>
                <w:sz w:val="24"/>
                <w:szCs w:val="24"/>
              </w:rPr>
            </w:pPr>
          </w:p>
          <w:p w14:paraId="62159FF1" w14:textId="6D2A9C2E" w:rsidR="00763C15" w:rsidRPr="001747F4" w:rsidRDefault="008759EF" w:rsidP="008759EF">
            <w:pPr>
              <w:pStyle w:val="Cuadrculamedia1-nfasis21"/>
              <w:tabs>
                <w:tab w:val="left" w:pos="319"/>
                <w:tab w:val="left" w:pos="886"/>
              </w:tabs>
              <w:autoSpaceDE w:val="0"/>
              <w:autoSpaceDN w:val="0"/>
              <w:adjustRightInd w:val="0"/>
              <w:spacing w:after="0" w:line="240" w:lineRule="auto"/>
              <w:ind w:left="601" w:right="51"/>
              <w:jc w:val="both"/>
              <w:rPr>
                <w:rFonts w:ascii="Century Gothic" w:hAnsi="Century Gothic" w:cs="Arial"/>
                <w:b/>
                <w:bCs/>
                <w:i/>
                <w:sz w:val="24"/>
                <w:szCs w:val="24"/>
                <w:lang w:eastAsia="es-MX"/>
              </w:rPr>
            </w:pPr>
            <w:r w:rsidRPr="001747F4">
              <w:rPr>
                <w:rFonts w:ascii="Century Gothic" w:eastAsia="Arial" w:hAnsi="Century Gothic" w:cs="Arial"/>
                <w:b/>
                <w:i/>
                <w:sz w:val="24"/>
                <w:szCs w:val="24"/>
              </w:rPr>
              <w:t>“</w:t>
            </w:r>
            <w:r w:rsidR="00763C15" w:rsidRPr="001747F4">
              <w:rPr>
                <w:rFonts w:ascii="Century Gothic" w:eastAsia="Arial" w:hAnsi="Century Gothic" w:cs="Arial"/>
                <w:b/>
                <w:i/>
                <w:sz w:val="24"/>
                <w:szCs w:val="24"/>
              </w:rPr>
              <w:t>Artículo 52.</w:t>
            </w:r>
            <w:r w:rsidR="00763C15" w:rsidRPr="001747F4">
              <w:rPr>
                <w:rFonts w:ascii="Century Gothic" w:eastAsia="Arial" w:hAnsi="Century Gothic" w:cs="Arial"/>
                <w:i/>
                <w:sz w:val="24"/>
                <w:szCs w:val="24"/>
              </w:rPr>
              <w:t xml:space="preserve"> Para el desarrollo de los diálogos consultivos, </w:t>
            </w:r>
            <w:r w:rsidR="00763C15" w:rsidRPr="001747F4">
              <w:rPr>
                <w:rFonts w:ascii="Century Gothic" w:eastAsia="Arial" w:hAnsi="Century Gothic" w:cs="Arial"/>
                <w:b/>
                <w:i/>
                <w:sz w:val="24"/>
                <w:szCs w:val="24"/>
              </w:rPr>
              <w:t xml:space="preserve">el Consejo </w:t>
            </w:r>
            <w:r w:rsidR="00A82917" w:rsidRPr="001747F4">
              <w:rPr>
                <w:rFonts w:ascii="Century Gothic" w:eastAsia="Arial" w:hAnsi="Century Gothic" w:cs="Arial"/>
                <w:b/>
                <w:i/>
                <w:sz w:val="24"/>
                <w:szCs w:val="24"/>
              </w:rPr>
              <w:t xml:space="preserve">General </w:t>
            </w:r>
            <w:r w:rsidR="00763C15" w:rsidRPr="001747F4">
              <w:rPr>
                <w:rFonts w:ascii="Century Gothic" w:eastAsia="Arial" w:hAnsi="Century Gothic" w:cs="Arial"/>
                <w:b/>
                <w:i/>
                <w:sz w:val="24"/>
                <w:szCs w:val="24"/>
              </w:rPr>
              <w:t>del</w:t>
            </w:r>
            <w:r w:rsidR="00763C15" w:rsidRPr="001747F4">
              <w:rPr>
                <w:rFonts w:ascii="Century Gothic" w:eastAsia="Arial" w:hAnsi="Century Gothic" w:cs="Arial"/>
                <w:i/>
                <w:sz w:val="24"/>
                <w:szCs w:val="24"/>
              </w:rPr>
              <w:t xml:space="preserve"> Instituto Electoral emitirá una convocatoria en la que deberán precisarse, al menos lo siguiente</w:t>
            </w:r>
            <w:r w:rsidRPr="001747F4">
              <w:rPr>
                <w:rFonts w:ascii="Century Gothic" w:eastAsia="Arial" w:hAnsi="Century Gothic" w:cs="Arial"/>
                <w:i/>
                <w:sz w:val="24"/>
                <w:szCs w:val="24"/>
              </w:rPr>
              <w:t>”</w:t>
            </w:r>
          </w:p>
          <w:p w14:paraId="47EDB935" w14:textId="77777777" w:rsidR="00763C15" w:rsidRPr="001747F4" w:rsidRDefault="00763C15" w:rsidP="000A3021">
            <w:pPr>
              <w:framePr w:hSpace="141" w:wrap="around" w:vAnchor="page" w:hAnchor="page" w:x="823" w:y="1321"/>
              <w:spacing w:after="0" w:line="240" w:lineRule="auto"/>
              <w:jc w:val="both"/>
              <w:rPr>
                <w:rFonts w:ascii="Century Gothic" w:eastAsia="Arial" w:hAnsi="Century Gothic" w:cs="Arial"/>
                <w:sz w:val="24"/>
                <w:szCs w:val="24"/>
              </w:rPr>
            </w:pPr>
          </w:p>
          <w:p w14:paraId="46279517" w14:textId="710B32AD" w:rsidR="00763C15" w:rsidRPr="001747F4" w:rsidRDefault="00763C15"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53</w:t>
            </w:r>
          </w:p>
          <w:p w14:paraId="3C7954B0" w14:textId="77777777" w:rsidR="00451D2F" w:rsidRPr="001747F4" w:rsidRDefault="00451D2F" w:rsidP="000A3021">
            <w:pPr>
              <w:spacing w:after="0" w:line="240" w:lineRule="auto"/>
              <w:jc w:val="both"/>
              <w:rPr>
                <w:rFonts w:ascii="Century Gothic" w:hAnsi="Century Gothic" w:cs="Arial"/>
                <w:b/>
                <w:sz w:val="24"/>
                <w:szCs w:val="24"/>
              </w:rPr>
            </w:pPr>
          </w:p>
          <w:p w14:paraId="15B2C57F" w14:textId="6BD5048C" w:rsidR="00451D2F" w:rsidRPr="001747F4" w:rsidRDefault="00451D2F" w:rsidP="000A3021">
            <w:pPr>
              <w:spacing w:after="0" w:line="240" w:lineRule="auto"/>
              <w:jc w:val="both"/>
              <w:rPr>
                <w:rFonts w:ascii="Century Gothic" w:eastAsia="Arial" w:hAnsi="Century Gothic" w:cs="Arial"/>
                <w:b/>
                <w:sz w:val="24"/>
                <w:szCs w:val="24"/>
              </w:rPr>
            </w:pPr>
            <w:r w:rsidRPr="001747F4">
              <w:rPr>
                <w:rFonts w:ascii="Century Gothic" w:hAnsi="Century Gothic" w:cs="Arial"/>
                <w:sz w:val="24"/>
                <w:szCs w:val="24"/>
              </w:rPr>
              <w:t xml:space="preserve">Se sugiere </w:t>
            </w:r>
            <w:r w:rsidRPr="001747F4">
              <w:rPr>
                <w:rFonts w:ascii="Century Gothic" w:hAnsi="Century Gothic" w:cs="Arial"/>
                <w:b/>
                <w:sz w:val="24"/>
                <w:szCs w:val="24"/>
              </w:rPr>
              <w:t xml:space="preserve">agregar el numeral 6 en el inciso </w:t>
            </w:r>
            <w:r w:rsidR="00A82917" w:rsidRPr="001747F4">
              <w:rPr>
                <w:rFonts w:ascii="Century Gothic" w:hAnsi="Century Gothic" w:cs="Arial"/>
                <w:b/>
                <w:sz w:val="24"/>
                <w:szCs w:val="24"/>
              </w:rPr>
              <w:t>A</w:t>
            </w:r>
            <w:r w:rsidRPr="001747F4">
              <w:rPr>
                <w:rFonts w:ascii="Century Gothic" w:hAnsi="Century Gothic" w:cs="Arial"/>
                <w:b/>
                <w:sz w:val="24"/>
                <w:szCs w:val="24"/>
              </w:rPr>
              <w:t>)</w:t>
            </w:r>
            <w:r w:rsidR="00A82917" w:rsidRPr="001747F4">
              <w:rPr>
                <w:rFonts w:ascii="Century Gothic" w:hAnsi="Century Gothic" w:cs="Arial"/>
                <w:b/>
                <w:sz w:val="24"/>
                <w:szCs w:val="24"/>
              </w:rPr>
              <w:t>, que señala que</w:t>
            </w:r>
            <w:r w:rsidRPr="001747F4">
              <w:rPr>
                <w:rFonts w:ascii="Century Gothic" w:hAnsi="Century Gothic" w:cs="Arial"/>
                <w:b/>
                <w:sz w:val="24"/>
                <w:szCs w:val="24"/>
              </w:rPr>
              <w:t xml:space="preserve"> </w:t>
            </w:r>
            <w:r w:rsidRPr="001747F4">
              <w:rPr>
                <w:rFonts w:ascii="Century Gothic" w:eastAsia="Arial" w:hAnsi="Century Gothic" w:cs="Arial"/>
                <w:b/>
                <w:sz w:val="24"/>
                <w:szCs w:val="24"/>
              </w:rPr>
              <w:t>Las y Los coordinadores serán los encargados de:</w:t>
            </w:r>
          </w:p>
          <w:p w14:paraId="064F5FA6" w14:textId="77777777" w:rsidR="00451D2F" w:rsidRPr="001747F4" w:rsidRDefault="00451D2F" w:rsidP="000A3021">
            <w:pPr>
              <w:spacing w:after="0" w:line="240" w:lineRule="auto"/>
              <w:jc w:val="both"/>
              <w:rPr>
                <w:rFonts w:ascii="Century Gothic" w:eastAsia="Arial" w:hAnsi="Century Gothic" w:cs="Arial"/>
                <w:sz w:val="24"/>
                <w:szCs w:val="24"/>
              </w:rPr>
            </w:pPr>
          </w:p>
          <w:p w14:paraId="6D699788" w14:textId="77777777" w:rsidR="00A82917" w:rsidRPr="001747F4" w:rsidRDefault="00A82917" w:rsidP="000A3021">
            <w:pPr>
              <w:spacing w:after="0" w:line="240" w:lineRule="auto"/>
              <w:jc w:val="both"/>
              <w:rPr>
                <w:rFonts w:ascii="Century Gothic" w:eastAsia="Arial" w:hAnsi="Century Gothic" w:cs="Arial"/>
                <w:sz w:val="24"/>
                <w:szCs w:val="24"/>
              </w:rPr>
            </w:pPr>
          </w:p>
          <w:p w14:paraId="2E1513DC" w14:textId="6D58BEF2" w:rsidR="00451D2F" w:rsidRPr="001747F4" w:rsidRDefault="00A82917" w:rsidP="00A82917">
            <w:pPr>
              <w:tabs>
                <w:tab w:val="left" w:pos="409"/>
              </w:tabs>
              <w:spacing w:after="0" w:line="240" w:lineRule="auto"/>
              <w:ind w:left="601"/>
              <w:jc w:val="both"/>
              <w:rPr>
                <w:rFonts w:ascii="Century Gothic" w:hAnsi="Century Gothic" w:cs="Arial"/>
                <w:b/>
                <w:i/>
                <w:sz w:val="24"/>
                <w:szCs w:val="24"/>
              </w:rPr>
            </w:pPr>
            <w:r w:rsidRPr="001747F4">
              <w:rPr>
                <w:rFonts w:ascii="Century Gothic" w:eastAsia="Arial" w:hAnsi="Century Gothic" w:cs="Arial"/>
                <w:b/>
                <w:i/>
                <w:sz w:val="24"/>
                <w:szCs w:val="24"/>
              </w:rPr>
              <w:t xml:space="preserve">“6. </w:t>
            </w:r>
            <w:r w:rsidR="00451D2F" w:rsidRPr="001747F4">
              <w:rPr>
                <w:rFonts w:ascii="Century Gothic" w:eastAsia="Arial" w:hAnsi="Century Gothic" w:cs="Arial"/>
                <w:b/>
                <w:i/>
                <w:sz w:val="24"/>
                <w:szCs w:val="24"/>
              </w:rPr>
              <w:t>En caso de que sea necesario contar con la presencia de un</w:t>
            </w:r>
            <w:r w:rsidRPr="001747F4">
              <w:rPr>
                <w:rFonts w:ascii="Century Gothic" w:eastAsia="Arial" w:hAnsi="Century Gothic" w:cs="Arial"/>
                <w:b/>
                <w:i/>
                <w:sz w:val="24"/>
                <w:szCs w:val="24"/>
              </w:rPr>
              <w:t>a persona</w:t>
            </w:r>
            <w:r w:rsidR="00451D2F" w:rsidRPr="001747F4">
              <w:rPr>
                <w:rFonts w:ascii="Century Gothic" w:eastAsia="Arial" w:hAnsi="Century Gothic" w:cs="Arial"/>
                <w:b/>
                <w:i/>
                <w:sz w:val="24"/>
                <w:szCs w:val="24"/>
              </w:rPr>
              <w:t xml:space="preserve"> traductor</w:t>
            </w:r>
            <w:r w:rsidRPr="001747F4">
              <w:rPr>
                <w:rFonts w:ascii="Century Gothic" w:eastAsia="Arial" w:hAnsi="Century Gothic" w:cs="Arial"/>
                <w:b/>
                <w:i/>
                <w:sz w:val="24"/>
                <w:szCs w:val="24"/>
              </w:rPr>
              <w:t xml:space="preserve">a, deberá </w:t>
            </w:r>
            <w:r w:rsidR="00451D2F" w:rsidRPr="001747F4">
              <w:rPr>
                <w:rFonts w:ascii="Century Gothic" w:eastAsia="Arial" w:hAnsi="Century Gothic" w:cs="Arial"/>
                <w:b/>
                <w:i/>
                <w:sz w:val="24"/>
                <w:szCs w:val="24"/>
              </w:rPr>
              <w:t>proveer lo conducente en término</w:t>
            </w:r>
            <w:r w:rsidRPr="001747F4">
              <w:rPr>
                <w:rFonts w:ascii="Century Gothic" w:eastAsia="Arial" w:hAnsi="Century Gothic" w:cs="Arial"/>
                <w:b/>
                <w:i/>
                <w:sz w:val="24"/>
                <w:szCs w:val="24"/>
              </w:rPr>
              <w:t>s</w:t>
            </w:r>
            <w:r w:rsidR="00451D2F" w:rsidRPr="001747F4">
              <w:rPr>
                <w:rFonts w:ascii="Century Gothic" w:eastAsia="Arial" w:hAnsi="Century Gothic" w:cs="Arial"/>
                <w:b/>
                <w:i/>
                <w:sz w:val="24"/>
                <w:szCs w:val="24"/>
              </w:rPr>
              <w:t xml:space="preserve"> del </w:t>
            </w:r>
            <w:r w:rsidRPr="001747F4">
              <w:rPr>
                <w:rFonts w:ascii="Century Gothic" w:eastAsia="Arial" w:hAnsi="Century Gothic" w:cs="Arial"/>
                <w:b/>
                <w:i/>
                <w:sz w:val="24"/>
                <w:szCs w:val="24"/>
              </w:rPr>
              <w:t>artículo 51.”</w:t>
            </w:r>
          </w:p>
          <w:p w14:paraId="30B2F62C" w14:textId="77777777" w:rsidR="00451D2F" w:rsidRPr="001747F4" w:rsidRDefault="00451D2F" w:rsidP="000A3021">
            <w:pPr>
              <w:tabs>
                <w:tab w:val="left" w:pos="409"/>
              </w:tabs>
              <w:spacing w:after="0" w:line="240" w:lineRule="auto"/>
              <w:jc w:val="both"/>
              <w:rPr>
                <w:rFonts w:ascii="Century Gothic" w:eastAsia="Arial" w:hAnsi="Century Gothic" w:cs="Arial"/>
                <w:b/>
                <w:sz w:val="24"/>
                <w:szCs w:val="24"/>
              </w:rPr>
            </w:pPr>
          </w:p>
          <w:p w14:paraId="5C9AB5BF" w14:textId="70C700D4" w:rsidR="00451D2F" w:rsidRPr="001747F4" w:rsidRDefault="00A82917" w:rsidP="000A3021">
            <w:pPr>
              <w:tabs>
                <w:tab w:val="left" w:pos="409"/>
              </w:tabs>
              <w:spacing w:after="0" w:line="240" w:lineRule="auto"/>
              <w:jc w:val="both"/>
              <w:rPr>
                <w:rFonts w:ascii="Century Gothic" w:eastAsia="Arial" w:hAnsi="Century Gothic" w:cs="Arial"/>
                <w:b/>
                <w:sz w:val="24"/>
                <w:szCs w:val="24"/>
              </w:rPr>
            </w:pPr>
            <w:r w:rsidRPr="001747F4">
              <w:rPr>
                <w:rFonts w:ascii="Century Gothic" w:eastAsia="Arial" w:hAnsi="Century Gothic" w:cs="Arial"/>
                <w:sz w:val="24"/>
                <w:szCs w:val="24"/>
              </w:rPr>
              <w:t xml:space="preserve">Del mismo modo, se sugiere un ajuste de redacción mínimo </w:t>
            </w:r>
            <w:r w:rsidR="00451D2F" w:rsidRPr="001747F4">
              <w:rPr>
                <w:rFonts w:ascii="Century Gothic" w:eastAsia="Arial" w:hAnsi="Century Gothic" w:cs="Arial"/>
                <w:sz w:val="24"/>
                <w:szCs w:val="24"/>
              </w:rPr>
              <w:t xml:space="preserve">en el </w:t>
            </w:r>
            <w:r w:rsidR="00451D2F" w:rsidRPr="001747F4">
              <w:rPr>
                <w:rFonts w:ascii="Century Gothic" w:eastAsia="Arial" w:hAnsi="Century Gothic" w:cs="Arial"/>
                <w:b/>
                <w:sz w:val="24"/>
                <w:szCs w:val="24"/>
              </w:rPr>
              <w:t xml:space="preserve">tercer párrafo del </w:t>
            </w:r>
            <w:r w:rsidRPr="001747F4">
              <w:rPr>
                <w:rFonts w:ascii="Century Gothic" w:eastAsia="Arial" w:hAnsi="Century Gothic" w:cs="Arial"/>
                <w:b/>
                <w:sz w:val="24"/>
                <w:szCs w:val="24"/>
              </w:rPr>
              <w:t>“</w:t>
            </w:r>
            <w:r w:rsidR="00451D2F" w:rsidRPr="001747F4">
              <w:rPr>
                <w:rFonts w:ascii="Century Gothic" w:eastAsia="Arial" w:hAnsi="Century Gothic" w:cs="Arial"/>
                <w:b/>
                <w:sz w:val="24"/>
                <w:szCs w:val="24"/>
              </w:rPr>
              <w:t>inciso B) relator o relatora</w:t>
            </w:r>
            <w:r w:rsidRPr="001747F4">
              <w:rPr>
                <w:rFonts w:ascii="Century Gothic" w:eastAsia="Arial" w:hAnsi="Century Gothic" w:cs="Arial"/>
                <w:b/>
                <w:sz w:val="24"/>
                <w:szCs w:val="24"/>
              </w:rPr>
              <w:t>”</w:t>
            </w:r>
            <w:r w:rsidR="00451D2F" w:rsidRPr="001747F4">
              <w:rPr>
                <w:rFonts w:ascii="Century Gothic" w:eastAsia="Arial" w:hAnsi="Century Gothic" w:cs="Arial"/>
                <w:b/>
                <w:sz w:val="24"/>
                <w:szCs w:val="24"/>
              </w:rPr>
              <w:t>.</w:t>
            </w:r>
          </w:p>
          <w:p w14:paraId="363B5055" w14:textId="77777777" w:rsidR="00451D2F" w:rsidRPr="001747F4" w:rsidRDefault="00451D2F" w:rsidP="000A3021">
            <w:pPr>
              <w:tabs>
                <w:tab w:val="left" w:pos="409"/>
              </w:tabs>
              <w:spacing w:after="0" w:line="240" w:lineRule="auto"/>
              <w:jc w:val="both"/>
              <w:rPr>
                <w:rFonts w:ascii="Century Gothic" w:eastAsia="Arial" w:hAnsi="Century Gothic" w:cs="Arial"/>
                <w:b/>
                <w:sz w:val="24"/>
                <w:szCs w:val="24"/>
              </w:rPr>
            </w:pPr>
          </w:p>
          <w:p w14:paraId="1C858E98" w14:textId="01151544" w:rsidR="00451D2F" w:rsidRPr="001747F4" w:rsidRDefault="00A82917" w:rsidP="000A3021">
            <w:pPr>
              <w:spacing w:after="0"/>
              <w:ind w:left="601"/>
              <w:jc w:val="both"/>
              <w:rPr>
                <w:rFonts w:ascii="Century Gothic" w:eastAsia="Arial" w:hAnsi="Century Gothic" w:cs="Arial"/>
                <w:sz w:val="24"/>
                <w:szCs w:val="24"/>
              </w:rPr>
            </w:pPr>
            <w:r w:rsidRPr="001747F4">
              <w:rPr>
                <w:rFonts w:ascii="Century Gothic" w:eastAsia="Arial" w:hAnsi="Century Gothic" w:cs="Arial"/>
                <w:sz w:val="24"/>
                <w:szCs w:val="24"/>
              </w:rPr>
              <w:t>“(…)</w:t>
            </w:r>
            <w:r w:rsidR="00451D2F" w:rsidRPr="001747F4">
              <w:rPr>
                <w:rFonts w:ascii="Century Gothic" w:eastAsia="Arial" w:hAnsi="Century Gothic" w:cs="Arial"/>
                <w:sz w:val="24"/>
                <w:szCs w:val="24"/>
              </w:rPr>
              <w:t xml:space="preserve">Al </w:t>
            </w:r>
            <w:r w:rsidR="00451D2F" w:rsidRPr="001747F4">
              <w:rPr>
                <w:rFonts w:ascii="Century Gothic" w:eastAsia="Arial" w:hAnsi="Century Gothic" w:cs="Arial"/>
                <w:b/>
                <w:sz w:val="24"/>
                <w:szCs w:val="24"/>
              </w:rPr>
              <w:t>término</w:t>
            </w:r>
            <w:r w:rsidR="00451D2F" w:rsidRPr="001747F4">
              <w:rPr>
                <w:rFonts w:ascii="Century Gothic" w:eastAsia="Arial" w:hAnsi="Century Gothic" w:cs="Arial"/>
                <w:sz w:val="24"/>
                <w:szCs w:val="24"/>
              </w:rPr>
              <w:t xml:space="preserve"> de la discusión también deberá presentar un escrito que dé cuenta de los apuntes relativos a las intervenciones de las y los participantes al coordinador de la mesa y con el apoyo de la o el servidor público designado por el Instituto Electoral, debiendo redactar las c</w:t>
            </w:r>
            <w:r w:rsidRPr="001747F4">
              <w:rPr>
                <w:rFonts w:ascii="Century Gothic" w:eastAsia="Arial" w:hAnsi="Century Gothic" w:cs="Arial"/>
                <w:sz w:val="24"/>
                <w:szCs w:val="24"/>
              </w:rPr>
              <w:t>onclusiones a las que llegaron.(…)”</w:t>
            </w:r>
          </w:p>
          <w:p w14:paraId="2D911A8D" w14:textId="77777777" w:rsidR="00451D2F" w:rsidRPr="001747F4" w:rsidRDefault="00451D2F" w:rsidP="000A3021">
            <w:pPr>
              <w:spacing w:after="0"/>
              <w:ind w:left="174"/>
              <w:jc w:val="both"/>
              <w:rPr>
                <w:rFonts w:ascii="Century Gothic" w:eastAsia="Arial" w:hAnsi="Century Gothic" w:cs="Arial"/>
                <w:sz w:val="24"/>
                <w:szCs w:val="24"/>
              </w:rPr>
            </w:pPr>
          </w:p>
          <w:p w14:paraId="4C368E19" w14:textId="660D5C26" w:rsidR="00451D2F" w:rsidRPr="001747F4" w:rsidRDefault="00451D2F" w:rsidP="000A3021">
            <w:pPr>
              <w:spacing w:after="0"/>
              <w:jc w:val="both"/>
              <w:rPr>
                <w:rFonts w:ascii="Century Gothic" w:eastAsia="Arial" w:hAnsi="Century Gothic" w:cs="Arial"/>
                <w:b/>
                <w:sz w:val="24"/>
                <w:szCs w:val="24"/>
              </w:rPr>
            </w:pPr>
            <w:r w:rsidRPr="001747F4">
              <w:rPr>
                <w:rFonts w:ascii="Century Gothic" w:eastAsia="Arial" w:hAnsi="Century Gothic" w:cs="Arial"/>
                <w:b/>
                <w:sz w:val="24"/>
                <w:szCs w:val="24"/>
              </w:rPr>
              <w:t xml:space="preserve">Por </w:t>
            </w:r>
            <w:r w:rsidR="00A82917" w:rsidRPr="001747F4">
              <w:rPr>
                <w:rFonts w:ascii="Century Gothic" w:eastAsia="Arial" w:hAnsi="Century Gothic" w:cs="Arial"/>
                <w:b/>
                <w:sz w:val="24"/>
                <w:szCs w:val="24"/>
              </w:rPr>
              <w:t>último</w:t>
            </w:r>
            <w:r w:rsidRPr="001747F4">
              <w:rPr>
                <w:rFonts w:ascii="Century Gothic" w:eastAsia="Arial" w:hAnsi="Century Gothic" w:cs="Arial"/>
                <w:b/>
                <w:sz w:val="24"/>
                <w:szCs w:val="24"/>
              </w:rPr>
              <w:t xml:space="preserve">, en </w:t>
            </w:r>
            <w:r w:rsidR="00A82917" w:rsidRPr="001747F4">
              <w:rPr>
                <w:rFonts w:ascii="Century Gothic" w:eastAsia="Arial" w:hAnsi="Century Gothic" w:cs="Arial"/>
                <w:b/>
                <w:sz w:val="24"/>
                <w:szCs w:val="24"/>
              </w:rPr>
              <w:t xml:space="preserve">el </w:t>
            </w:r>
            <w:r w:rsidRPr="001747F4">
              <w:rPr>
                <w:rFonts w:ascii="Century Gothic" w:eastAsia="Arial" w:hAnsi="Century Gothic" w:cs="Arial"/>
                <w:b/>
                <w:sz w:val="24"/>
                <w:szCs w:val="24"/>
              </w:rPr>
              <w:t xml:space="preserve">segundo párrafo del </w:t>
            </w:r>
            <w:r w:rsidR="00A82917" w:rsidRPr="001747F4">
              <w:rPr>
                <w:rFonts w:ascii="Century Gothic" w:eastAsia="Arial" w:hAnsi="Century Gothic" w:cs="Arial"/>
                <w:b/>
                <w:sz w:val="24"/>
                <w:szCs w:val="24"/>
              </w:rPr>
              <w:t>“</w:t>
            </w:r>
            <w:r w:rsidRPr="001747F4">
              <w:rPr>
                <w:rFonts w:ascii="Century Gothic" w:eastAsia="Arial" w:hAnsi="Century Gothic" w:cs="Arial"/>
                <w:b/>
                <w:sz w:val="24"/>
                <w:szCs w:val="24"/>
              </w:rPr>
              <w:t>inciso c) Plenaria final</w:t>
            </w:r>
            <w:r w:rsidR="00A82917" w:rsidRPr="001747F4">
              <w:rPr>
                <w:rFonts w:ascii="Century Gothic" w:eastAsia="Arial" w:hAnsi="Century Gothic" w:cs="Arial"/>
                <w:b/>
                <w:sz w:val="24"/>
                <w:szCs w:val="24"/>
              </w:rPr>
              <w:t>”, se propone lo siguiente:</w:t>
            </w:r>
          </w:p>
          <w:p w14:paraId="63F64579" w14:textId="77777777" w:rsidR="00451D2F" w:rsidRPr="001747F4" w:rsidRDefault="00451D2F" w:rsidP="000A3021">
            <w:pPr>
              <w:spacing w:after="0"/>
              <w:ind w:left="174"/>
              <w:jc w:val="both"/>
              <w:rPr>
                <w:rFonts w:ascii="Century Gothic" w:eastAsia="Arial" w:hAnsi="Century Gothic" w:cs="Arial"/>
                <w:b/>
                <w:sz w:val="24"/>
                <w:szCs w:val="24"/>
              </w:rPr>
            </w:pPr>
          </w:p>
          <w:p w14:paraId="55A41AA5" w14:textId="715E0A84" w:rsidR="00763C15" w:rsidRPr="001747F4" w:rsidRDefault="00A82917" w:rsidP="000A3021">
            <w:pPr>
              <w:pStyle w:val="Cuadrculamedia1-nfasis21"/>
              <w:tabs>
                <w:tab w:val="left" w:pos="177"/>
                <w:tab w:val="left" w:pos="602"/>
              </w:tabs>
              <w:autoSpaceDE w:val="0"/>
              <w:autoSpaceDN w:val="0"/>
              <w:adjustRightInd w:val="0"/>
              <w:spacing w:after="0" w:line="240" w:lineRule="auto"/>
              <w:ind w:left="601" w:right="51"/>
              <w:jc w:val="both"/>
              <w:rPr>
                <w:rFonts w:ascii="Century Gothic" w:hAnsi="Century Gothic" w:cs="Arial"/>
                <w:b/>
                <w:bCs/>
                <w:i/>
                <w:sz w:val="24"/>
                <w:szCs w:val="24"/>
                <w:lang w:eastAsia="es-MX"/>
              </w:rPr>
            </w:pPr>
            <w:r w:rsidRPr="001747F4">
              <w:rPr>
                <w:rFonts w:ascii="Century Gothic" w:eastAsia="Arial" w:hAnsi="Century Gothic" w:cs="Arial"/>
                <w:i/>
                <w:sz w:val="24"/>
                <w:szCs w:val="24"/>
              </w:rPr>
              <w:t>“</w:t>
            </w:r>
            <w:r w:rsidR="00451D2F" w:rsidRPr="001747F4">
              <w:rPr>
                <w:rFonts w:ascii="Century Gothic" w:eastAsia="Arial" w:hAnsi="Century Gothic" w:cs="Arial"/>
                <w:i/>
                <w:sz w:val="24"/>
                <w:szCs w:val="24"/>
              </w:rPr>
              <w:t xml:space="preserve">Las conclusiones que se presenten en las mesas temáticas, serán analizadas y valoradas para la elaboración o definición de la determinación que en su </w:t>
            </w:r>
            <w:r w:rsidR="00451D2F" w:rsidRPr="001747F4">
              <w:rPr>
                <w:rFonts w:ascii="Century Gothic" w:eastAsia="Arial" w:hAnsi="Century Gothic" w:cs="Arial"/>
                <w:i/>
                <w:sz w:val="24"/>
                <w:szCs w:val="24"/>
              </w:rPr>
              <w:lastRenderedPageBreak/>
              <w:t xml:space="preserve">momento emita la Comisión de Sistemas Normativos Internos y el Consejo General del IEPC Guerrero, respecto de las reglas para </w:t>
            </w:r>
            <w:r w:rsidR="00451D2F" w:rsidRPr="001747F4">
              <w:rPr>
                <w:rFonts w:ascii="Century Gothic" w:eastAsia="Arial" w:hAnsi="Century Gothic" w:cs="Arial"/>
                <w:b/>
                <w:i/>
                <w:sz w:val="24"/>
                <w:szCs w:val="24"/>
              </w:rPr>
              <w:t>la postulación y registro de candidaturas indígenas y afromexicanas</w:t>
            </w:r>
            <w:r w:rsidRPr="001747F4">
              <w:rPr>
                <w:rFonts w:ascii="Century Gothic" w:eastAsia="Arial" w:hAnsi="Century Gothic" w:cs="Arial"/>
                <w:b/>
                <w:i/>
                <w:sz w:val="24"/>
                <w:szCs w:val="24"/>
              </w:rPr>
              <w:t xml:space="preserve"> a los cargos de Diputaciones Locales e integrantes de Ayuntamientos</w:t>
            </w:r>
            <w:r w:rsidR="00DD157C" w:rsidRPr="001747F4">
              <w:rPr>
                <w:rFonts w:ascii="Century Gothic" w:eastAsia="Arial" w:hAnsi="Century Gothic" w:cs="Arial"/>
                <w:b/>
                <w:i/>
                <w:sz w:val="24"/>
                <w:szCs w:val="24"/>
              </w:rPr>
              <w:t xml:space="preserve"> para</w:t>
            </w:r>
            <w:r w:rsidRPr="001747F4">
              <w:rPr>
                <w:rFonts w:ascii="Century Gothic" w:eastAsia="Arial" w:hAnsi="Century Gothic" w:cs="Arial"/>
                <w:b/>
                <w:i/>
                <w:sz w:val="24"/>
                <w:szCs w:val="24"/>
              </w:rPr>
              <w:t xml:space="preserve"> </w:t>
            </w:r>
            <w:r w:rsidR="00451D2F" w:rsidRPr="001747F4">
              <w:rPr>
                <w:rFonts w:ascii="Century Gothic" w:eastAsia="Arial" w:hAnsi="Century Gothic" w:cs="Arial"/>
                <w:b/>
                <w:i/>
                <w:sz w:val="24"/>
                <w:szCs w:val="24"/>
              </w:rPr>
              <w:t xml:space="preserve">el proceso electoral </w:t>
            </w:r>
            <w:r w:rsidRPr="001747F4">
              <w:rPr>
                <w:rFonts w:ascii="Century Gothic" w:eastAsia="Arial" w:hAnsi="Century Gothic" w:cs="Arial"/>
                <w:b/>
                <w:i/>
                <w:sz w:val="24"/>
                <w:szCs w:val="24"/>
              </w:rPr>
              <w:t xml:space="preserve">local ordinario </w:t>
            </w:r>
            <w:r w:rsidR="00451D2F" w:rsidRPr="001747F4">
              <w:rPr>
                <w:rFonts w:ascii="Century Gothic" w:eastAsia="Arial" w:hAnsi="Century Gothic" w:cs="Arial"/>
                <w:b/>
                <w:i/>
                <w:sz w:val="24"/>
                <w:szCs w:val="24"/>
              </w:rPr>
              <w:t>2023-2024.</w:t>
            </w:r>
            <w:r w:rsidRPr="001747F4">
              <w:rPr>
                <w:rFonts w:ascii="Century Gothic" w:eastAsia="Arial" w:hAnsi="Century Gothic" w:cs="Arial"/>
                <w:b/>
                <w:i/>
                <w:sz w:val="24"/>
                <w:szCs w:val="24"/>
              </w:rPr>
              <w:t>”</w:t>
            </w:r>
          </w:p>
          <w:p w14:paraId="32661696" w14:textId="77777777" w:rsidR="00763C15" w:rsidRPr="001747F4" w:rsidRDefault="00763C15"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i/>
                <w:sz w:val="24"/>
                <w:szCs w:val="24"/>
                <w:lang w:eastAsia="es-MX"/>
              </w:rPr>
            </w:pPr>
          </w:p>
          <w:p w14:paraId="3118EFA8" w14:textId="39B003A3" w:rsidR="00763C15" w:rsidRPr="001747F4" w:rsidRDefault="00451D2F"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55</w:t>
            </w:r>
          </w:p>
          <w:p w14:paraId="6B6250DA" w14:textId="77777777" w:rsidR="00451D2F" w:rsidRPr="001747F4" w:rsidRDefault="00451D2F" w:rsidP="000A3021">
            <w:pPr>
              <w:spacing w:after="0" w:line="240" w:lineRule="auto"/>
              <w:jc w:val="both"/>
              <w:rPr>
                <w:rFonts w:ascii="Century Gothic" w:eastAsia="Arial" w:hAnsi="Century Gothic" w:cs="Arial"/>
                <w:b/>
                <w:sz w:val="24"/>
                <w:szCs w:val="24"/>
              </w:rPr>
            </w:pPr>
            <w:r w:rsidRPr="001747F4">
              <w:rPr>
                <w:rFonts w:ascii="Century Gothic" w:eastAsia="Arial" w:hAnsi="Century Gothic" w:cs="Arial"/>
                <w:b/>
                <w:sz w:val="24"/>
                <w:szCs w:val="24"/>
              </w:rPr>
              <w:t>Se sugiere la siguiente redacción en el artículo 55.</w:t>
            </w:r>
          </w:p>
          <w:p w14:paraId="35C49E40" w14:textId="77777777" w:rsidR="00451D2F" w:rsidRPr="001747F4" w:rsidRDefault="00451D2F" w:rsidP="000A3021">
            <w:pPr>
              <w:spacing w:after="0" w:line="240" w:lineRule="auto"/>
              <w:jc w:val="both"/>
              <w:rPr>
                <w:rFonts w:ascii="Century Gothic" w:eastAsia="Arial" w:hAnsi="Century Gothic" w:cs="Arial"/>
                <w:b/>
                <w:sz w:val="24"/>
                <w:szCs w:val="24"/>
              </w:rPr>
            </w:pPr>
          </w:p>
          <w:p w14:paraId="52F7DC2F" w14:textId="65916999" w:rsidR="00451D2F" w:rsidRPr="001747F4" w:rsidRDefault="00451D2F" w:rsidP="000A3021">
            <w:pPr>
              <w:spacing w:after="0" w:line="240" w:lineRule="auto"/>
              <w:jc w:val="both"/>
              <w:rPr>
                <w:rFonts w:ascii="Century Gothic" w:eastAsia="Arial" w:hAnsi="Century Gothic" w:cs="Arial"/>
                <w:b/>
                <w:i/>
                <w:sz w:val="24"/>
                <w:szCs w:val="24"/>
              </w:rPr>
            </w:pPr>
            <w:r w:rsidRPr="001747F4">
              <w:rPr>
                <w:rFonts w:ascii="Century Gothic" w:eastAsia="Arial" w:hAnsi="Century Gothic" w:cs="Arial"/>
                <w:b/>
                <w:i/>
                <w:sz w:val="24"/>
                <w:szCs w:val="24"/>
              </w:rPr>
              <w:t xml:space="preserve">Artículo 55. </w:t>
            </w:r>
            <w:r w:rsidRPr="001747F4">
              <w:rPr>
                <w:rFonts w:ascii="Century Gothic" w:eastAsia="Arial" w:hAnsi="Century Gothic" w:cs="Arial"/>
                <w:i/>
                <w:sz w:val="24"/>
                <w:szCs w:val="24"/>
              </w:rPr>
              <w:t xml:space="preserve">Realizadas las actividades descritas en las secciones anteriores, el Instituto Electoral a través de la Coordinación de Sistemas Normativos Pluriculturales, realizará una sistematización de las opiniones, sugerencias o propuestas presentadas por las comunidades indígenas y afromexicanas, a efecto de presentar a la Comisión de Sistemas Normativos Internos, un informe que precise cuáles fueron los principales respecto de las reglas para </w:t>
            </w:r>
            <w:r w:rsidR="00A82917" w:rsidRPr="001747F4">
              <w:rPr>
                <w:rFonts w:ascii="Century Gothic" w:eastAsia="Arial" w:hAnsi="Century Gothic" w:cs="Arial"/>
                <w:i/>
                <w:sz w:val="24"/>
                <w:szCs w:val="24"/>
              </w:rPr>
              <w:t xml:space="preserve">la </w:t>
            </w:r>
            <w:r w:rsidRPr="001747F4">
              <w:rPr>
                <w:rFonts w:ascii="Century Gothic" w:eastAsia="Arial" w:hAnsi="Century Gothic" w:cs="Arial"/>
                <w:b/>
                <w:i/>
                <w:sz w:val="24"/>
                <w:szCs w:val="24"/>
              </w:rPr>
              <w:t>postulación y</w:t>
            </w:r>
            <w:r w:rsidRPr="001747F4">
              <w:rPr>
                <w:rFonts w:ascii="Century Gothic" w:eastAsia="Arial" w:hAnsi="Century Gothic" w:cs="Arial"/>
                <w:i/>
                <w:sz w:val="24"/>
                <w:szCs w:val="24"/>
              </w:rPr>
              <w:t xml:space="preserve"> </w:t>
            </w:r>
            <w:r w:rsidRPr="001747F4">
              <w:rPr>
                <w:rFonts w:ascii="Century Gothic" w:eastAsia="Arial" w:hAnsi="Century Gothic" w:cs="Arial"/>
                <w:b/>
                <w:i/>
                <w:sz w:val="24"/>
                <w:szCs w:val="24"/>
              </w:rPr>
              <w:t xml:space="preserve">registro de candidaturas indígenas y afromexicanas </w:t>
            </w:r>
            <w:r w:rsidR="00DD157C" w:rsidRPr="001747F4">
              <w:rPr>
                <w:rFonts w:ascii="Century Gothic" w:eastAsia="Arial" w:hAnsi="Century Gothic" w:cs="Arial"/>
                <w:b/>
                <w:i/>
                <w:sz w:val="24"/>
                <w:szCs w:val="24"/>
              </w:rPr>
              <w:t>a los cargos de Diputaciones Locales e integrantes de Ayuntamientos, para el proceso electoral local ordinario 2023-2024.</w:t>
            </w:r>
          </w:p>
          <w:p w14:paraId="567234DE" w14:textId="08D519AD" w:rsidR="00451D2F" w:rsidRPr="001747F4" w:rsidRDefault="00451D2F"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eastAsia="Arial" w:hAnsi="Century Gothic" w:cs="Arial"/>
                <w:b/>
                <w:i/>
                <w:sz w:val="24"/>
                <w:szCs w:val="24"/>
              </w:rPr>
            </w:pPr>
          </w:p>
          <w:p w14:paraId="0DCBE16D" w14:textId="04F728AC" w:rsidR="00763C15" w:rsidRPr="001747F4" w:rsidRDefault="00451D2F"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56.</w:t>
            </w:r>
          </w:p>
          <w:p w14:paraId="2C838BAB" w14:textId="77777777" w:rsidR="00451D2F" w:rsidRPr="001747F4" w:rsidRDefault="00451D2F" w:rsidP="000A3021">
            <w:pPr>
              <w:spacing w:after="0" w:line="240" w:lineRule="auto"/>
              <w:jc w:val="both"/>
              <w:rPr>
                <w:rFonts w:ascii="Century Gothic" w:eastAsia="Arial" w:hAnsi="Century Gothic" w:cs="Arial"/>
                <w:b/>
                <w:sz w:val="24"/>
                <w:szCs w:val="24"/>
              </w:rPr>
            </w:pPr>
            <w:r w:rsidRPr="001747F4">
              <w:rPr>
                <w:rFonts w:ascii="Century Gothic" w:eastAsia="Arial" w:hAnsi="Century Gothic" w:cs="Arial"/>
                <w:b/>
                <w:sz w:val="24"/>
                <w:szCs w:val="24"/>
              </w:rPr>
              <w:t>Se sugiere la siguiente redacción en el artículo 56.</w:t>
            </w:r>
          </w:p>
          <w:p w14:paraId="4D91F909" w14:textId="77777777" w:rsidR="00451D2F" w:rsidRPr="001747F4" w:rsidRDefault="00451D2F" w:rsidP="000A3021">
            <w:pPr>
              <w:framePr w:hSpace="141" w:wrap="around" w:vAnchor="page" w:hAnchor="page" w:x="823" w:y="1321"/>
              <w:spacing w:after="0" w:line="240" w:lineRule="auto"/>
              <w:jc w:val="both"/>
              <w:rPr>
                <w:rFonts w:ascii="Century Gothic" w:hAnsi="Century Gothic" w:cs="Arial"/>
                <w:b/>
                <w:sz w:val="24"/>
                <w:szCs w:val="24"/>
              </w:rPr>
            </w:pPr>
          </w:p>
          <w:p w14:paraId="740BA6E8" w14:textId="4AAD652F" w:rsidR="00451D2F" w:rsidRPr="001747F4" w:rsidRDefault="00DD157C" w:rsidP="00DD157C">
            <w:pPr>
              <w:spacing w:after="0" w:line="240" w:lineRule="auto"/>
              <w:ind w:left="601"/>
              <w:jc w:val="both"/>
              <w:rPr>
                <w:rFonts w:ascii="Century Gothic" w:eastAsia="Arial" w:hAnsi="Century Gothic" w:cs="Arial"/>
                <w:b/>
                <w:i/>
                <w:sz w:val="24"/>
                <w:szCs w:val="24"/>
              </w:rPr>
            </w:pPr>
            <w:r w:rsidRPr="001747F4">
              <w:rPr>
                <w:rFonts w:ascii="Century Gothic" w:eastAsia="Arial" w:hAnsi="Century Gothic" w:cs="Arial"/>
                <w:b/>
                <w:i/>
                <w:sz w:val="24"/>
                <w:szCs w:val="24"/>
              </w:rPr>
              <w:t>“</w:t>
            </w:r>
            <w:r w:rsidR="00451D2F" w:rsidRPr="001747F4">
              <w:rPr>
                <w:rFonts w:ascii="Century Gothic" w:eastAsia="Arial" w:hAnsi="Century Gothic" w:cs="Arial"/>
                <w:b/>
                <w:i/>
                <w:sz w:val="24"/>
                <w:szCs w:val="24"/>
              </w:rPr>
              <w:t xml:space="preserve">Artículo 56. </w:t>
            </w:r>
            <w:r w:rsidR="00451D2F" w:rsidRPr="001747F4">
              <w:rPr>
                <w:rFonts w:ascii="Century Gothic" w:eastAsia="Arial" w:hAnsi="Century Gothic" w:cs="Arial"/>
                <w:i/>
                <w:sz w:val="24"/>
                <w:szCs w:val="24"/>
              </w:rPr>
              <w:t xml:space="preserve">La Comisión elaborará el dictamen con la propuesta del anteproyecto de reglas para </w:t>
            </w:r>
            <w:r w:rsidRPr="001747F4">
              <w:rPr>
                <w:rFonts w:ascii="Century Gothic" w:eastAsia="Arial" w:hAnsi="Century Gothic" w:cs="Arial"/>
                <w:i/>
                <w:sz w:val="24"/>
                <w:szCs w:val="24"/>
              </w:rPr>
              <w:t xml:space="preserve">la </w:t>
            </w:r>
            <w:r w:rsidRPr="001747F4">
              <w:rPr>
                <w:rFonts w:ascii="Century Gothic" w:eastAsia="Arial" w:hAnsi="Century Gothic" w:cs="Arial"/>
                <w:b/>
                <w:i/>
                <w:sz w:val="24"/>
                <w:szCs w:val="24"/>
              </w:rPr>
              <w:t>postulación y</w:t>
            </w:r>
            <w:r w:rsidRPr="001747F4">
              <w:rPr>
                <w:rFonts w:ascii="Century Gothic" w:eastAsia="Arial" w:hAnsi="Century Gothic" w:cs="Arial"/>
                <w:i/>
                <w:sz w:val="24"/>
                <w:szCs w:val="24"/>
              </w:rPr>
              <w:t xml:space="preserve"> </w:t>
            </w:r>
            <w:r w:rsidRPr="001747F4">
              <w:rPr>
                <w:rFonts w:ascii="Century Gothic" w:eastAsia="Arial" w:hAnsi="Century Gothic" w:cs="Arial"/>
                <w:b/>
                <w:i/>
                <w:sz w:val="24"/>
                <w:szCs w:val="24"/>
              </w:rPr>
              <w:t>registro de candidaturas indígenas y afromexicanas a los cargos de Diputaciones Locales e integrantes de Ayuntamientos, para el proceso electoral local ordinario 2023-2024</w:t>
            </w:r>
            <w:r w:rsidR="00451D2F" w:rsidRPr="001747F4">
              <w:rPr>
                <w:rFonts w:ascii="Century Gothic" w:eastAsia="Arial" w:hAnsi="Century Gothic" w:cs="Arial"/>
                <w:i/>
                <w:sz w:val="24"/>
                <w:szCs w:val="24"/>
              </w:rPr>
              <w:t xml:space="preserve">, </w:t>
            </w:r>
            <w:r w:rsidRPr="001747F4">
              <w:rPr>
                <w:rFonts w:ascii="Century Gothic" w:eastAsia="Arial" w:hAnsi="Century Gothic" w:cs="Arial"/>
                <w:b/>
                <w:i/>
                <w:sz w:val="24"/>
                <w:szCs w:val="24"/>
              </w:rPr>
              <w:t>a fin de</w:t>
            </w:r>
            <w:r w:rsidRPr="001747F4">
              <w:rPr>
                <w:rFonts w:ascii="Century Gothic" w:eastAsia="Arial" w:hAnsi="Century Gothic" w:cs="Arial"/>
                <w:i/>
                <w:sz w:val="24"/>
                <w:szCs w:val="24"/>
              </w:rPr>
              <w:t xml:space="preserve"> </w:t>
            </w:r>
            <w:r w:rsidR="00451D2F" w:rsidRPr="001747F4">
              <w:rPr>
                <w:rFonts w:ascii="Century Gothic" w:eastAsia="Arial" w:hAnsi="Century Gothic" w:cs="Arial"/>
                <w:i/>
                <w:sz w:val="24"/>
                <w:szCs w:val="24"/>
              </w:rPr>
              <w:t xml:space="preserve">que sea propuesta al Consejo General para </w:t>
            </w:r>
            <w:r w:rsidRPr="001747F4">
              <w:rPr>
                <w:rFonts w:ascii="Century Gothic" w:eastAsia="Arial" w:hAnsi="Century Gothic" w:cs="Arial"/>
                <w:b/>
                <w:i/>
                <w:sz w:val="24"/>
                <w:szCs w:val="24"/>
              </w:rPr>
              <w:t>su</w:t>
            </w:r>
            <w:r w:rsidRPr="001747F4">
              <w:rPr>
                <w:rFonts w:ascii="Century Gothic" w:eastAsia="Arial" w:hAnsi="Century Gothic" w:cs="Arial"/>
                <w:i/>
                <w:sz w:val="24"/>
                <w:szCs w:val="24"/>
              </w:rPr>
              <w:t xml:space="preserve"> </w:t>
            </w:r>
            <w:r w:rsidR="00451D2F" w:rsidRPr="001747F4">
              <w:rPr>
                <w:rFonts w:ascii="Century Gothic" w:eastAsia="Arial" w:hAnsi="Century Gothic" w:cs="Arial"/>
                <w:i/>
                <w:sz w:val="24"/>
                <w:szCs w:val="24"/>
              </w:rPr>
              <w:t>análisis, discusión y</w:t>
            </w:r>
            <w:r w:rsidRPr="001747F4">
              <w:rPr>
                <w:rFonts w:ascii="Century Gothic" w:eastAsia="Arial" w:hAnsi="Century Gothic" w:cs="Arial"/>
                <w:i/>
                <w:sz w:val="24"/>
                <w:szCs w:val="24"/>
              </w:rPr>
              <w:t>,</w:t>
            </w:r>
            <w:r w:rsidR="00451D2F" w:rsidRPr="001747F4">
              <w:rPr>
                <w:rFonts w:ascii="Century Gothic" w:eastAsia="Arial" w:hAnsi="Century Gothic" w:cs="Arial"/>
                <w:i/>
                <w:sz w:val="24"/>
                <w:szCs w:val="24"/>
              </w:rPr>
              <w:t xml:space="preserve"> en su caso</w:t>
            </w:r>
            <w:r w:rsidRPr="001747F4">
              <w:rPr>
                <w:rFonts w:ascii="Century Gothic" w:eastAsia="Arial" w:hAnsi="Century Gothic" w:cs="Arial"/>
                <w:i/>
                <w:sz w:val="24"/>
                <w:szCs w:val="24"/>
              </w:rPr>
              <w:t>,</w:t>
            </w:r>
            <w:r w:rsidR="00451D2F" w:rsidRPr="001747F4">
              <w:rPr>
                <w:rFonts w:ascii="Century Gothic" w:eastAsia="Arial" w:hAnsi="Century Gothic" w:cs="Arial"/>
                <w:i/>
                <w:sz w:val="24"/>
                <w:szCs w:val="24"/>
              </w:rPr>
              <w:t xml:space="preserve"> aprobación</w:t>
            </w:r>
            <w:r w:rsidRPr="001747F4">
              <w:rPr>
                <w:rFonts w:ascii="Century Gothic" w:eastAsia="Arial" w:hAnsi="Century Gothic" w:cs="Arial"/>
                <w:i/>
                <w:sz w:val="24"/>
                <w:szCs w:val="24"/>
              </w:rPr>
              <w:t>.</w:t>
            </w:r>
            <w:r w:rsidR="00451D2F" w:rsidRPr="001747F4">
              <w:rPr>
                <w:rFonts w:ascii="Century Gothic" w:eastAsia="Arial" w:hAnsi="Century Gothic" w:cs="Arial"/>
                <w:i/>
                <w:strike/>
                <w:sz w:val="24"/>
                <w:szCs w:val="24"/>
              </w:rPr>
              <w:t>, posterior a ello se difunda por los medios que así se estimen convenientes a efecto de que la ciudadanía de las comunidades indígenas y afromexicanas conozcan el resultado obtenido del proceso de diálogo realizado a través de la consulta.</w:t>
            </w:r>
            <w:r w:rsidRPr="001747F4">
              <w:rPr>
                <w:rFonts w:ascii="Century Gothic" w:eastAsia="Arial" w:hAnsi="Century Gothic" w:cs="Arial"/>
                <w:i/>
                <w:strike/>
                <w:sz w:val="24"/>
                <w:szCs w:val="24"/>
              </w:rPr>
              <w:t>”</w:t>
            </w:r>
          </w:p>
          <w:p w14:paraId="18E00C74" w14:textId="77777777" w:rsidR="00451D2F" w:rsidRPr="001747F4" w:rsidRDefault="00451D2F"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790F8666" w14:textId="52A0CE72" w:rsidR="00DD157C" w:rsidRPr="001747F4" w:rsidRDefault="00DD157C"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1747F4">
              <w:rPr>
                <w:rFonts w:ascii="Century Gothic" w:hAnsi="Century Gothic" w:cs="Arial"/>
                <w:bCs/>
                <w:sz w:val="24"/>
                <w:szCs w:val="24"/>
                <w:lang w:eastAsia="es-MX"/>
              </w:rPr>
              <w:t>Se sugiere eliminar lo testado en virtud de que la difusión de los resultados de la consulta se regula a partir del siguiente dispositivo.</w:t>
            </w:r>
          </w:p>
          <w:p w14:paraId="3A548863" w14:textId="77777777" w:rsidR="00DD157C" w:rsidRPr="001747F4" w:rsidRDefault="00DD157C"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0D7B981E" w14:textId="4DDE3B42" w:rsidR="00763C15" w:rsidRPr="001747F4" w:rsidRDefault="00451D2F"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57</w:t>
            </w:r>
          </w:p>
          <w:p w14:paraId="4AD508E6" w14:textId="77777777" w:rsidR="00DD157C" w:rsidRPr="001747F4" w:rsidRDefault="00DD157C" w:rsidP="000A3021">
            <w:pPr>
              <w:spacing w:after="0"/>
              <w:jc w:val="both"/>
              <w:rPr>
                <w:rFonts w:ascii="Century Gothic" w:eastAsia="Arial" w:hAnsi="Century Gothic" w:cs="Arial"/>
                <w:bCs/>
                <w:sz w:val="24"/>
                <w:szCs w:val="24"/>
              </w:rPr>
            </w:pPr>
          </w:p>
          <w:p w14:paraId="1C610169" w14:textId="43445C2A" w:rsidR="00DD157C" w:rsidRPr="001747F4" w:rsidRDefault="000A3021" w:rsidP="000A3021">
            <w:pPr>
              <w:spacing w:after="0"/>
              <w:jc w:val="both"/>
              <w:rPr>
                <w:rFonts w:ascii="Century Gothic" w:eastAsia="Arial" w:hAnsi="Century Gothic" w:cs="Arial"/>
                <w:bCs/>
                <w:sz w:val="24"/>
                <w:szCs w:val="24"/>
              </w:rPr>
            </w:pPr>
            <w:r w:rsidRPr="001747F4">
              <w:rPr>
                <w:rFonts w:ascii="Century Gothic" w:eastAsia="Arial" w:hAnsi="Century Gothic" w:cs="Arial"/>
                <w:bCs/>
                <w:sz w:val="24"/>
                <w:szCs w:val="24"/>
              </w:rPr>
              <w:t>Se sugiere</w:t>
            </w:r>
            <w:r w:rsidR="00DD157C" w:rsidRPr="001747F4">
              <w:rPr>
                <w:rFonts w:ascii="Century Gothic" w:eastAsia="Arial" w:hAnsi="Century Gothic" w:cs="Arial"/>
                <w:bCs/>
                <w:sz w:val="24"/>
                <w:szCs w:val="24"/>
              </w:rPr>
              <w:t xml:space="preserve"> la</w:t>
            </w:r>
            <w:r w:rsidRPr="001747F4">
              <w:rPr>
                <w:rFonts w:ascii="Century Gothic" w:eastAsia="Arial" w:hAnsi="Century Gothic" w:cs="Arial"/>
                <w:bCs/>
                <w:sz w:val="24"/>
                <w:szCs w:val="24"/>
              </w:rPr>
              <w:t xml:space="preserve"> modificación </w:t>
            </w:r>
            <w:r w:rsidR="00DD157C" w:rsidRPr="001747F4">
              <w:rPr>
                <w:rFonts w:ascii="Century Gothic" w:eastAsia="Arial" w:hAnsi="Century Gothic" w:cs="Arial"/>
                <w:bCs/>
                <w:sz w:val="24"/>
                <w:szCs w:val="24"/>
              </w:rPr>
              <w:t xml:space="preserve">de este </w:t>
            </w:r>
            <w:r w:rsidRPr="001747F4">
              <w:rPr>
                <w:rFonts w:ascii="Century Gothic" w:eastAsia="Arial" w:hAnsi="Century Gothic" w:cs="Arial"/>
                <w:bCs/>
                <w:sz w:val="24"/>
                <w:szCs w:val="24"/>
              </w:rPr>
              <w:t xml:space="preserve">artículo </w:t>
            </w:r>
            <w:r w:rsidR="00DD157C" w:rsidRPr="001747F4">
              <w:rPr>
                <w:rFonts w:ascii="Century Gothic" w:eastAsia="Arial" w:hAnsi="Century Gothic" w:cs="Arial"/>
                <w:bCs/>
                <w:sz w:val="24"/>
                <w:szCs w:val="24"/>
              </w:rPr>
              <w:t xml:space="preserve">debido </w:t>
            </w:r>
            <w:r w:rsidRPr="001747F4">
              <w:rPr>
                <w:rFonts w:ascii="Century Gothic" w:eastAsia="Arial" w:hAnsi="Century Gothic" w:cs="Arial"/>
                <w:bCs/>
                <w:sz w:val="24"/>
                <w:szCs w:val="24"/>
              </w:rPr>
              <w:t xml:space="preserve">a que </w:t>
            </w:r>
            <w:r w:rsidR="00DD157C" w:rsidRPr="001747F4">
              <w:rPr>
                <w:rFonts w:ascii="Century Gothic" w:eastAsia="Arial" w:hAnsi="Century Gothic" w:cs="Arial"/>
                <w:bCs/>
                <w:sz w:val="24"/>
                <w:szCs w:val="24"/>
              </w:rPr>
              <w:t>se considera que los documentos que se van a difundir, son precisamente los que apruebe el Consejo General de este Instituto, por tanto se propone la siguiente redacción:</w:t>
            </w:r>
          </w:p>
          <w:p w14:paraId="6AF12296" w14:textId="77777777" w:rsidR="00451D2F" w:rsidRPr="001747F4" w:rsidRDefault="00451D2F" w:rsidP="000A3021">
            <w:pPr>
              <w:framePr w:hSpace="141" w:wrap="around" w:vAnchor="page" w:hAnchor="page" w:x="823" w:y="1321"/>
              <w:spacing w:after="0" w:line="240" w:lineRule="auto"/>
              <w:jc w:val="both"/>
              <w:rPr>
                <w:rFonts w:ascii="Century Gothic" w:hAnsi="Century Gothic" w:cs="Arial"/>
                <w:b/>
                <w:sz w:val="24"/>
                <w:szCs w:val="24"/>
              </w:rPr>
            </w:pPr>
          </w:p>
          <w:p w14:paraId="61942DDD" w14:textId="65B8D2F1" w:rsidR="00451D2F" w:rsidRPr="001747F4" w:rsidRDefault="00DD157C" w:rsidP="00DD157C">
            <w:pPr>
              <w:spacing w:after="0" w:line="240" w:lineRule="auto"/>
              <w:ind w:left="601" w:right="49"/>
              <w:jc w:val="both"/>
              <w:rPr>
                <w:rFonts w:ascii="Century Gothic" w:eastAsia="Arial" w:hAnsi="Century Gothic" w:cs="Arial"/>
                <w:b/>
                <w:i/>
                <w:sz w:val="24"/>
                <w:szCs w:val="24"/>
                <w:lang w:eastAsia="es-MX"/>
              </w:rPr>
            </w:pPr>
            <w:r w:rsidRPr="001747F4">
              <w:rPr>
                <w:rFonts w:ascii="Century Gothic" w:eastAsia="Arial" w:hAnsi="Century Gothic" w:cs="Arial"/>
                <w:b/>
                <w:i/>
                <w:sz w:val="24"/>
                <w:szCs w:val="24"/>
              </w:rPr>
              <w:t>“</w:t>
            </w:r>
            <w:r w:rsidR="00451D2F" w:rsidRPr="001747F4">
              <w:rPr>
                <w:rFonts w:ascii="Century Gothic" w:eastAsia="Arial" w:hAnsi="Century Gothic" w:cs="Arial"/>
                <w:b/>
                <w:i/>
                <w:sz w:val="24"/>
                <w:szCs w:val="24"/>
              </w:rPr>
              <w:t xml:space="preserve">Artículo 57. Una vez </w:t>
            </w:r>
            <w:r w:rsidR="006F2DC7" w:rsidRPr="001747F4">
              <w:rPr>
                <w:rFonts w:ascii="Century Gothic" w:eastAsia="Arial" w:hAnsi="Century Gothic" w:cs="Arial"/>
                <w:b/>
                <w:i/>
                <w:sz w:val="24"/>
                <w:szCs w:val="24"/>
              </w:rPr>
              <w:t xml:space="preserve">que el Consejo General apruebe </w:t>
            </w:r>
            <w:r w:rsidR="00451D2F" w:rsidRPr="001747F4">
              <w:rPr>
                <w:rFonts w:ascii="Century Gothic" w:eastAsia="Arial" w:hAnsi="Century Gothic" w:cs="Arial"/>
                <w:b/>
                <w:i/>
                <w:sz w:val="24"/>
                <w:szCs w:val="24"/>
              </w:rPr>
              <w:t xml:space="preserve">las reglas </w:t>
            </w:r>
            <w:r w:rsidRPr="001747F4">
              <w:rPr>
                <w:rFonts w:ascii="Century Gothic" w:eastAsia="Arial" w:hAnsi="Century Gothic" w:cs="Arial"/>
                <w:b/>
                <w:i/>
                <w:sz w:val="24"/>
                <w:szCs w:val="24"/>
              </w:rPr>
              <w:t xml:space="preserve">para la postulación y registro de candidaturas indígenas y afromexicanas a los cargos </w:t>
            </w:r>
            <w:r w:rsidRPr="001747F4">
              <w:rPr>
                <w:rFonts w:ascii="Century Gothic" w:eastAsia="Arial" w:hAnsi="Century Gothic" w:cs="Arial"/>
                <w:b/>
                <w:i/>
                <w:sz w:val="24"/>
                <w:szCs w:val="24"/>
              </w:rPr>
              <w:lastRenderedPageBreak/>
              <w:t xml:space="preserve">de Diputaciones Locales e integrantes de Ayuntamientos, para el proceso electoral local ordinario 2023-2024, </w:t>
            </w:r>
            <w:r w:rsidR="00451D2F" w:rsidRPr="001747F4">
              <w:rPr>
                <w:rFonts w:ascii="Century Gothic" w:eastAsia="Arial" w:hAnsi="Century Gothic" w:cs="Arial"/>
                <w:b/>
                <w:i/>
                <w:sz w:val="24"/>
                <w:szCs w:val="24"/>
              </w:rPr>
              <w:t xml:space="preserve">el Instituto Electoral </w:t>
            </w:r>
            <w:r w:rsidRPr="001747F4">
              <w:rPr>
                <w:rFonts w:ascii="Century Gothic" w:eastAsia="Arial" w:hAnsi="Century Gothic" w:cs="Arial"/>
                <w:b/>
                <w:i/>
                <w:sz w:val="24"/>
                <w:szCs w:val="24"/>
              </w:rPr>
              <w:t xml:space="preserve">las </w:t>
            </w:r>
            <w:r w:rsidR="00451D2F" w:rsidRPr="001747F4">
              <w:rPr>
                <w:rFonts w:ascii="Century Gothic" w:eastAsia="Arial" w:hAnsi="Century Gothic" w:cs="Arial"/>
                <w:b/>
                <w:i/>
                <w:sz w:val="24"/>
                <w:szCs w:val="24"/>
              </w:rPr>
              <w:t xml:space="preserve">difundirá a través de </w:t>
            </w:r>
            <w:r w:rsidRPr="001747F4">
              <w:rPr>
                <w:rFonts w:ascii="Century Gothic" w:eastAsia="Arial" w:hAnsi="Century Gothic" w:cs="Arial"/>
                <w:b/>
                <w:i/>
                <w:sz w:val="24"/>
                <w:szCs w:val="24"/>
              </w:rPr>
              <w:t xml:space="preserve">todos </w:t>
            </w:r>
            <w:r w:rsidR="00451D2F" w:rsidRPr="001747F4">
              <w:rPr>
                <w:rFonts w:ascii="Century Gothic" w:eastAsia="Arial" w:hAnsi="Century Gothic" w:cs="Arial"/>
                <w:b/>
                <w:i/>
                <w:sz w:val="24"/>
                <w:szCs w:val="24"/>
              </w:rPr>
              <w:t xml:space="preserve">los medios de comunicación </w:t>
            </w:r>
            <w:r w:rsidRPr="001747F4">
              <w:rPr>
                <w:rFonts w:ascii="Century Gothic" w:eastAsia="Arial" w:hAnsi="Century Gothic" w:cs="Arial"/>
                <w:b/>
                <w:i/>
                <w:sz w:val="24"/>
                <w:szCs w:val="24"/>
              </w:rPr>
              <w:t xml:space="preserve">que tenga a su alcance </w:t>
            </w:r>
            <w:r w:rsidR="00451D2F" w:rsidRPr="001747F4">
              <w:rPr>
                <w:rFonts w:ascii="Century Gothic" w:eastAsia="Arial" w:hAnsi="Century Gothic" w:cs="Arial"/>
                <w:b/>
                <w:i/>
                <w:sz w:val="24"/>
                <w:szCs w:val="24"/>
              </w:rPr>
              <w:t xml:space="preserve">y mediante aquellos que se hayan establecido </w:t>
            </w:r>
            <w:r w:rsidR="006F2DC7" w:rsidRPr="001747F4">
              <w:rPr>
                <w:rFonts w:ascii="Century Gothic" w:eastAsia="Arial" w:hAnsi="Century Gothic" w:cs="Arial"/>
                <w:b/>
                <w:i/>
                <w:sz w:val="24"/>
                <w:szCs w:val="24"/>
              </w:rPr>
              <w:t xml:space="preserve">de común acuerdo </w:t>
            </w:r>
            <w:r w:rsidR="00451D2F" w:rsidRPr="001747F4">
              <w:rPr>
                <w:rFonts w:ascii="Century Gothic" w:eastAsia="Arial" w:hAnsi="Century Gothic" w:cs="Arial"/>
                <w:b/>
                <w:i/>
                <w:sz w:val="24"/>
                <w:szCs w:val="24"/>
              </w:rPr>
              <w:t xml:space="preserve">con la población indígena o afromexicana, </w:t>
            </w:r>
            <w:r w:rsidR="006F2DC7" w:rsidRPr="001747F4">
              <w:rPr>
                <w:rFonts w:ascii="Century Gothic" w:eastAsia="Arial" w:hAnsi="Century Gothic" w:cs="Arial"/>
                <w:b/>
                <w:i/>
                <w:sz w:val="24"/>
                <w:szCs w:val="24"/>
              </w:rPr>
              <w:t xml:space="preserve">a efecto de </w:t>
            </w:r>
            <w:r w:rsidR="00451D2F" w:rsidRPr="001747F4">
              <w:rPr>
                <w:rFonts w:ascii="Century Gothic" w:eastAsia="Arial" w:hAnsi="Century Gothic" w:cs="Arial"/>
                <w:b/>
                <w:i/>
                <w:sz w:val="24"/>
                <w:szCs w:val="24"/>
              </w:rPr>
              <w:t xml:space="preserve">que conozcan </w:t>
            </w:r>
            <w:r w:rsidR="006F2DC7" w:rsidRPr="001747F4">
              <w:rPr>
                <w:rFonts w:ascii="Century Gothic" w:eastAsia="Arial" w:hAnsi="Century Gothic" w:cs="Arial"/>
                <w:b/>
                <w:i/>
                <w:sz w:val="24"/>
                <w:szCs w:val="24"/>
              </w:rPr>
              <w:t xml:space="preserve">ampliamente </w:t>
            </w:r>
            <w:r w:rsidR="00451D2F" w:rsidRPr="001747F4">
              <w:rPr>
                <w:rFonts w:ascii="Century Gothic" w:eastAsia="Arial" w:hAnsi="Century Gothic" w:cs="Arial"/>
                <w:b/>
                <w:i/>
                <w:sz w:val="24"/>
                <w:szCs w:val="24"/>
              </w:rPr>
              <w:t xml:space="preserve">la medida afirmativa </w:t>
            </w:r>
            <w:r w:rsidR="006F2DC7" w:rsidRPr="001747F4">
              <w:rPr>
                <w:rFonts w:ascii="Century Gothic" w:eastAsia="Arial" w:hAnsi="Century Gothic" w:cs="Arial"/>
                <w:b/>
                <w:i/>
                <w:sz w:val="24"/>
                <w:szCs w:val="24"/>
              </w:rPr>
              <w:t xml:space="preserve">aprobada </w:t>
            </w:r>
            <w:r w:rsidR="00451D2F" w:rsidRPr="001747F4">
              <w:rPr>
                <w:rFonts w:ascii="Century Gothic" w:eastAsia="Arial" w:hAnsi="Century Gothic" w:cs="Arial"/>
                <w:b/>
                <w:i/>
                <w:sz w:val="24"/>
                <w:szCs w:val="24"/>
              </w:rPr>
              <w:t>y tengan pleno conoc</w:t>
            </w:r>
            <w:r w:rsidRPr="001747F4">
              <w:rPr>
                <w:rFonts w:ascii="Century Gothic" w:eastAsia="Arial" w:hAnsi="Century Gothic" w:cs="Arial"/>
                <w:b/>
                <w:i/>
                <w:sz w:val="24"/>
                <w:szCs w:val="24"/>
              </w:rPr>
              <w:t>imiento de cómo se implementará”</w:t>
            </w:r>
          </w:p>
          <w:p w14:paraId="09AF041A" w14:textId="77777777" w:rsidR="000A3021" w:rsidRPr="001747F4" w:rsidRDefault="000A3021"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6BE9E5AB" w14:textId="133FE7BA" w:rsidR="00451D2F" w:rsidRPr="001747F4" w:rsidRDefault="00ED1B82"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58</w:t>
            </w:r>
          </w:p>
          <w:p w14:paraId="0D27CC4B" w14:textId="77777777" w:rsidR="00DD157C" w:rsidRPr="001747F4" w:rsidRDefault="00DD157C" w:rsidP="000A3021">
            <w:pPr>
              <w:spacing w:after="0" w:line="240" w:lineRule="auto"/>
              <w:jc w:val="both"/>
              <w:rPr>
                <w:rFonts w:ascii="Century Gothic" w:eastAsia="Arial" w:hAnsi="Century Gothic" w:cs="Arial"/>
                <w:sz w:val="24"/>
                <w:szCs w:val="24"/>
              </w:rPr>
            </w:pPr>
          </w:p>
          <w:p w14:paraId="06F2F1D5" w14:textId="048006B5" w:rsidR="00ED1B82" w:rsidRPr="001747F4" w:rsidRDefault="00ED1B82" w:rsidP="000A3021">
            <w:pPr>
              <w:spacing w:after="0" w:line="240" w:lineRule="auto"/>
              <w:jc w:val="both"/>
              <w:rPr>
                <w:rFonts w:ascii="Century Gothic" w:eastAsia="Arial" w:hAnsi="Century Gothic" w:cs="Arial"/>
                <w:sz w:val="24"/>
                <w:szCs w:val="24"/>
              </w:rPr>
            </w:pPr>
            <w:r w:rsidRPr="001747F4">
              <w:rPr>
                <w:rFonts w:ascii="Century Gothic" w:eastAsia="Arial" w:hAnsi="Century Gothic" w:cs="Arial"/>
                <w:sz w:val="24"/>
                <w:szCs w:val="24"/>
              </w:rPr>
              <w:t>Se sugiere la siguie</w:t>
            </w:r>
            <w:r w:rsidR="00DD157C" w:rsidRPr="001747F4">
              <w:rPr>
                <w:rFonts w:ascii="Century Gothic" w:eastAsia="Arial" w:hAnsi="Century Gothic" w:cs="Arial"/>
                <w:sz w:val="24"/>
                <w:szCs w:val="24"/>
              </w:rPr>
              <w:t>nte redacción en el artículo:</w:t>
            </w:r>
          </w:p>
          <w:p w14:paraId="31342111" w14:textId="77777777" w:rsidR="00ED1B82" w:rsidRPr="001747F4" w:rsidRDefault="00ED1B82" w:rsidP="000A3021">
            <w:pPr>
              <w:framePr w:hSpace="141" w:wrap="around" w:vAnchor="page" w:hAnchor="page" w:x="823" w:y="1321"/>
              <w:spacing w:after="0" w:line="240" w:lineRule="auto"/>
              <w:jc w:val="both"/>
              <w:rPr>
                <w:rFonts w:ascii="Century Gothic" w:eastAsia="Arial" w:hAnsi="Century Gothic" w:cs="Arial"/>
                <w:b/>
                <w:sz w:val="24"/>
                <w:szCs w:val="24"/>
              </w:rPr>
            </w:pPr>
          </w:p>
          <w:p w14:paraId="37E554DB" w14:textId="7E814DD3" w:rsidR="00ED1B82" w:rsidRPr="001747F4" w:rsidRDefault="006F2DC7" w:rsidP="000A3021">
            <w:pPr>
              <w:framePr w:hSpace="141" w:wrap="around" w:vAnchor="page" w:hAnchor="page" w:x="823" w:y="1321"/>
              <w:spacing w:after="0" w:line="240" w:lineRule="auto"/>
              <w:ind w:left="601"/>
              <w:jc w:val="both"/>
              <w:rPr>
                <w:rFonts w:ascii="Century Gothic" w:eastAsia="Arial" w:hAnsi="Century Gothic" w:cs="Arial"/>
                <w:i/>
                <w:sz w:val="24"/>
                <w:szCs w:val="24"/>
              </w:rPr>
            </w:pPr>
            <w:r w:rsidRPr="001747F4">
              <w:rPr>
                <w:rFonts w:ascii="Century Gothic" w:eastAsia="Arial" w:hAnsi="Century Gothic" w:cs="Arial"/>
                <w:b/>
                <w:i/>
                <w:sz w:val="24"/>
                <w:szCs w:val="24"/>
              </w:rPr>
              <w:t>“</w:t>
            </w:r>
            <w:r w:rsidR="00ED1B82" w:rsidRPr="001747F4">
              <w:rPr>
                <w:rFonts w:ascii="Century Gothic" w:eastAsia="Arial" w:hAnsi="Century Gothic" w:cs="Arial"/>
                <w:b/>
                <w:i/>
                <w:sz w:val="24"/>
                <w:szCs w:val="24"/>
              </w:rPr>
              <w:t xml:space="preserve">Artículo 58. </w:t>
            </w:r>
            <w:r w:rsidR="00ED1B82" w:rsidRPr="001747F4">
              <w:rPr>
                <w:rFonts w:ascii="Century Gothic" w:eastAsia="Arial" w:hAnsi="Century Gothic" w:cs="Arial"/>
                <w:i/>
                <w:sz w:val="24"/>
                <w:szCs w:val="24"/>
              </w:rPr>
              <w:t>La difusión de las reglas aprobadas</w:t>
            </w:r>
            <w:r w:rsidRPr="001747F4">
              <w:rPr>
                <w:rFonts w:ascii="Century Gothic" w:eastAsia="Arial" w:hAnsi="Century Gothic" w:cs="Arial"/>
                <w:i/>
                <w:sz w:val="24"/>
                <w:szCs w:val="24"/>
              </w:rPr>
              <w:t xml:space="preserve"> por el Consejo General</w:t>
            </w:r>
            <w:r w:rsidR="00ED1B82" w:rsidRPr="001747F4">
              <w:rPr>
                <w:rFonts w:ascii="Century Gothic" w:eastAsia="Arial" w:hAnsi="Century Gothic" w:cs="Arial"/>
                <w:i/>
                <w:sz w:val="24"/>
                <w:szCs w:val="24"/>
              </w:rPr>
              <w:t>, se deberá realizar tanto en español como en las lenguas indígenas de mayor presencia en la entidad, tanto en su versión escrita como en medios auditivos.</w:t>
            </w:r>
            <w:r w:rsidRPr="001747F4">
              <w:rPr>
                <w:rFonts w:ascii="Century Gothic" w:eastAsia="Arial" w:hAnsi="Century Gothic" w:cs="Arial"/>
                <w:i/>
                <w:sz w:val="24"/>
                <w:szCs w:val="24"/>
              </w:rPr>
              <w:t>”</w:t>
            </w:r>
          </w:p>
          <w:p w14:paraId="73F51A91" w14:textId="77777777" w:rsidR="00ED1B82" w:rsidRPr="001747F4" w:rsidRDefault="00ED1B82" w:rsidP="000A3021">
            <w:pPr>
              <w:framePr w:hSpace="141" w:wrap="around" w:vAnchor="page" w:hAnchor="page" w:x="823" w:y="1321"/>
              <w:spacing w:after="0" w:line="240" w:lineRule="auto"/>
              <w:jc w:val="both"/>
              <w:rPr>
                <w:rFonts w:ascii="Century Gothic" w:eastAsia="Arial" w:hAnsi="Century Gothic" w:cs="Arial"/>
                <w:sz w:val="24"/>
                <w:szCs w:val="24"/>
              </w:rPr>
            </w:pPr>
          </w:p>
          <w:p w14:paraId="41939588" w14:textId="55DC623D" w:rsidR="006F2DC7" w:rsidRPr="001747F4" w:rsidRDefault="006F2DC7"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ARTÍCULO 59.</w:t>
            </w:r>
          </w:p>
          <w:p w14:paraId="02B1A437" w14:textId="77777777" w:rsidR="006F2DC7" w:rsidRPr="001747F4" w:rsidRDefault="006F2DC7" w:rsidP="006F2DC7">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2F52510E" w14:textId="6CA1C7BA" w:rsidR="006F2DC7" w:rsidRPr="001747F4" w:rsidRDefault="006F2DC7" w:rsidP="006F2DC7">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1747F4">
              <w:rPr>
                <w:rFonts w:ascii="Century Gothic" w:hAnsi="Century Gothic" w:cs="Arial"/>
                <w:bCs/>
                <w:sz w:val="24"/>
                <w:szCs w:val="24"/>
                <w:lang w:eastAsia="es-MX"/>
              </w:rPr>
              <w:t>Se sugiere considerar la permanencia de este artículo en virtud de que una vez que se aprueben las reglas</w:t>
            </w:r>
            <w:r w:rsidR="001747F4">
              <w:rPr>
                <w:rFonts w:ascii="Century Gothic" w:hAnsi="Century Gothic" w:cs="Arial"/>
                <w:bCs/>
                <w:sz w:val="24"/>
                <w:szCs w:val="24"/>
                <w:lang w:eastAsia="es-MX"/>
              </w:rPr>
              <w:t>,</w:t>
            </w:r>
            <w:r w:rsidRPr="001747F4">
              <w:rPr>
                <w:rFonts w:ascii="Century Gothic" w:hAnsi="Century Gothic" w:cs="Arial"/>
                <w:bCs/>
                <w:sz w:val="24"/>
                <w:szCs w:val="24"/>
                <w:lang w:eastAsia="es-MX"/>
              </w:rPr>
              <w:t xml:space="preserve"> todavía tendrá que realizarse la difusión de los resultados de la consulta, por tanto</w:t>
            </w:r>
            <w:r w:rsidR="001747F4">
              <w:rPr>
                <w:rFonts w:ascii="Century Gothic" w:hAnsi="Century Gothic" w:cs="Arial"/>
                <w:bCs/>
                <w:sz w:val="24"/>
                <w:szCs w:val="24"/>
                <w:lang w:eastAsia="es-MX"/>
              </w:rPr>
              <w:t>,</w:t>
            </w:r>
            <w:r w:rsidRPr="001747F4">
              <w:rPr>
                <w:rFonts w:ascii="Century Gothic" w:hAnsi="Century Gothic" w:cs="Arial"/>
                <w:bCs/>
                <w:sz w:val="24"/>
                <w:szCs w:val="24"/>
                <w:lang w:eastAsia="es-MX"/>
              </w:rPr>
              <w:t xml:space="preserve"> se estima que sin que ello suceda no podría darse por concluida la consulta.</w:t>
            </w:r>
          </w:p>
          <w:p w14:paraId="24E7DD86" w14:textId="77777777" w:rsidR="006F2DC7" w:rsidRPr="001747F4" w:rsidRDefault="006F2DC7" w:rsidP="006F2DC7">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sz w:val="24"/>
                <w:szCs w:val="24"/>
                <w:lang w:eastAsia="es-MX"/>
              </w:rPr>
            </w:pPr>
          </w:p>
          <w:p w14:paraId="397AA58B" w14:textId="6F589D23" w:rsidR="00ED1B82" w:rsidRPr="001747F4" w:rsidRDefault="00ED1B82" w:rsidP="000A3021">
            <w:pPr>
              <w:pStyle w:val="Cuadrculamedia1-nfasis21"/>
              <w:numPr>
                <w:ilvl w:val="0"/>
                <w:numId w:val="30"/>
              </w:numPr>
              <w:tabs>
                <w:tab w:val="left" w:pos="177"/>
                <w:tab w:val="left" w:pos="602"/>
              </w:tabs>
              <w:autoSpaceDE w:val="0"/>
              <w:autoSpaceDN w:val="0"/>
              <w:adjustRightInd w:val="0"/>
              <w:spacing w:after="0" w:line="240" w:lineRule="auto"/>
              <w:ind w:right="51"/>
              <w:jc w:val="both"/>
              <w:rPr>
                <w:rFonts w:ascii="Century Gothic" w:hAnsi="Century Gothic" w:cs="Arial"/>
                <w:b/>
                <w:bCs/>
                <w:sz w:val="24"/>
                <w:szCs w:val="24"/>
                <w:lang w:eastAsia="es-MX"/>
              </w:rPr>
            </w:pPr>
            <w:r w:rsidRPr="001747F4">
              <w:rPr>
                <w:rFonts w:ascii="Century Gothic" w:hAnsi="Century Gothic" w:cs="Arial"/>
                <w:b/>
                <w:bCs/>
                <w:sz w:val="24"/>
                <w:szCs w:val="24"/>
                <w:lang w:eastAsia="es-MX"/>
              </w:rPr>
              <w:t>TRANSITORIOS</w:t>
            </w:r>
          </w:p>
          <w:p w14:paraId="6026BF1E" w14:textId="77777777" w:rsidR="006F2DC7" w:rsidRPr="001747F4" w:rsidRDefault="006F2DC7"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35912F7E" w14:textId="2EA12850" w:rsidR="00ED1B82" w:rsidRPr="001747F4" w:rsidRDefault="008B0899"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r w:rsidRPr="001747F4">
              <w:rPr>
                <w:rFonts w:ascii="Century Gothic" w:hAnsi="Century Gothic" w:cs="Arial"/>
                <w:bCs/>
                <w:sz w:val="24"/>
                <w:szCs w:val="24"/>
                <w:lang w:eastAsia="es-MX"/>
              </w:rPr>
              <w:t xml:space="preserve">Se </w:t>
            </w:r>
            <w:r w:rsidR="0033783C" w:rsidRPr="001747F4">
              <w:rPr>
                <w:rFonts w:ascii="Century Gothic" w:hAnsi="Century Gothic" w:cs="Arial"/>
                <w:bCs/>
                <w:sz w:val="24"/>
                <w:szCs w:val="24"/>
                <w:lang w:eastAsia="es-MX"/>
              </w:rPr>
              <w:t xml:space="preserve">sugieren ajustes de </w:t>
            </w:r>
            <w:r w:rsidRPr="001747F4">
              <w:rPr>
                <w:rFonts w:ascii="Century Gothic" w:hAnsi="Century Gothic" w:cs="Arial"/>
                <w:bCs/>
                <w:sz w:val="24"/>
                <w:szCs w:val="24"/>
                <w:lang w:eastAsia="es-MX"/>
              </w:rPr>
              <w:t xml:space="preserve">redacción en el primer </w:t>
            </w:r>
            <w:r w:rsidR="0033783C" w:rsidRPr="001747F4">
              <w:rPr>
                <w:rFonts w:ascii="Century Gothic" w:hAnsi="Century Gothic" w:cs="Arial"/>
                <w:bCs/>
                <w:sz w:val="24"/>
                <w:szCs w:val="24"/>
                <w:lang w:eastAsia="es-MX"/>
              </w:rPr>
              <w:t xml:space="preserve">y segundo </w:t>
            </w:r>
            <w:r w:rsidRPr="001747F4">
              <w:rPr>
                <w:rFonts w:ascii="Century Gothic" w:hAnsi="Century Gothic" w:cs="Arial"/>
                <w:bCs/>
                <w:sz w:val="24"/>
                <w:szCs w:val="24"/>
                <w:lang w:eastAsia="es-MX"/>
              </w:rPr>
              <w:t>transitorio</w:t>
            </w:r>
            <w:r w:rsidR="0033783C" w:rsidRPr="001747F4">
              <w:rPr>
                <w:rFonts w:ascii="Century Gothic" w:hAnsi="Century Gothic" w:cs="Arial"/>
                <w:bCs/>
                <w:sz w:val="24"/>
                <w:szCs w:val="24"/>
                <w:lang w:eastAsia="es-MX"/>
              </w:rPr>
              <w:t>, para quedar como sigue:</w:t>
            </w:r>
          </w:p>
          <w:p w14:paraId="5329DE57" w14:textId="77777777" w:rsidR="0033783C" w:rsidRPr="001747F4" w:rsidRDefault="0033783C"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sz w:val="24"/>
                <w:szCs w:val="24"/>
                <w:lang w:eastAsia="es-MX"/>
              </w:rPr>
            </w:pPr>
          </w:p>
          <w:p w14:paraId="2363FBEC" w14:textId="2466BA80" w:rsidR="0033783C" w:rsidRPr="001747F4" w:rsidRDefault="0033783C" w:rsidP="000A3021">
            <w:pPr>
              <w:pStyle w:val="Cuadrculamedia1-nfasis21"/>
              <w:tabs>
                <w:tab w:val="left" w:pos="177"/>
                <w:tab w:val="left" w:pos="602"/>
              </w:tabs>
              <w:autoSpaceDE w:val="0"/>
              <w:autoSpaceDN w:val="0"/>
              <w:adjustRightInd w:val="0"/>
              <w:spacing w:after="0" w:line="240" w:lineRule="auto"/>
              <w:ind w:left="601" w:right="51"/>
              <w:jc w:val="both"/>
              <w:rPr>
                <w:rFonts w:ascii="Century Gothic" w:hAnsi="Century Gothic" w:cs="Arial"/>
                <w:bCs/>
                <w:i/>
                <w:sz w:val="24"/>
                <w:szCs w:val="24"/>
                <w:lang w:eastAsia="es-MX"/>
              </w:rPr>
            </w:pPr>
            <w:r w:rsidRPr="001747F4">
              <w:rPr>
                <w:rFonts w:ascii="Century Gothic" w:hAnsi="Century Gothic" w:cs="Arial"/>
                <w:bCs/>
                <w:i/>
                <w:sz w:val="24"/>
                <w:szCs w:val="24"/>
                <w:lang w:eastAsia="es-MX"/>
              </w:rPr>
              <w:t>“(…)</w:t>
            </w:r>
          </w:p>
          <w:p w14:paraId="4DC455B7" w14:textId="0019242D" w:rsidR="0033783C" w:rsidRPr="001747F4" w:rsidRDefault="0033783C" w:rsidP="0033783C">
            <w:pPr>
              <w:pStyle w:val="Cuadrculamedia1-nfasis21"/>
              <w:tabs>
                <w:tab w:val="left" w:pos="177"/>
                <w:tab w:val="left" w:pos="602"/>
              </w:tabs>
              <w:autoSpaceDE w:val="0"/>
              <w:autoSpaceDN w:val="0"/>
              <w:adjustRightInd w:val="0"/>
              <w:spacing w:after="0" w:line="240" w:lineRule="auto"/>
              <w:ind w:left="601" w:right="51"/>
              <w:jc w:val="center"/>
              <w:rPr>
                <w:rFonts w:ascii="Century Gothic" w:hAnsi="Century Gothic" w:cs="Arial"/>
                <w:b/>
                <w:bCs/>
                <w:i/>
                <w:sz w:val="24"/>
                <w:szCs w:val="24"/>
                <w:lang w:eastAsia="es-MX"/>
              </w:rPr>
            </w:pPr>
            <w:r w:rsidRPr="001747F4">
              <w:rPr>
                <w:rFonts w:ascii="Century Gothic" w:hAnsi="Century Gothic" w:cs="Arial"/>
                <w:b/>
                <w:bCs/>
                <w:i/>
                <w:sz w:val="24"/>
                <w:szCs w:val="24"/>
                <w:lang w:eastAsia="es-MX"/>
              </w:rPr>
              <w:t>TRANSITORIOS</w:t>
            </w:r>
          </w:p>
          <w:p w14:paraId="5F8D8BE4" w14:textId="77777777" w:rsidR="0033783C" w:rsidRPr="001747F4" w:rsidRDefault="0033783C" w:rsidP="0033783C">
            <w:pPr>
              <w:pStyle w:val="Cuadrculamedia1-nfasis21"/>
              <w:tabs>
                <w:tab w:val="left" w:pos="177"/>
                <w:tab w:val="left" w:pos="602"/>
              </w:tabs>
              <w:autoSpaceDE w:val="0"/>
              <w:autoSpaceDN w:val="0"/>
              <w:adjustRightInd w:val="0"/>
              <w:spacing w:after="0" w:line="240" w:lineRule="auto"/>
              <w:ind w:left="601" w:right="51"/>
              <w:jc w:val="center"/>
              <w:rPr>
                <w:rFonts w:ascii="Century Gothic" w:hAnsi="Century Gothic" w:cs="Arial"/>
                <w:b/>
                <w:bCs/>
                <w:i/>
                <w:sz w:val="24"/>
                <w:szCs w:val="24"/>
                <w:lang w:eastAsia="es-MX"/>
              </w:rPr>
            </w:pPr>
          </w:p>
          <w:p w14:paraId="68FF207A" w14:textId="5C5643DF" w:rsidR="00ED1B82" w:rsidRPr="001747F4" w:rsidRDefault="00ED1B82" w:rsidP="000A3021">
            <w:pPr>
              <w:pStyle w:val="Cuadrculamedia1-nfasis21"/>
              <w:tabs>
                <w:tab w:val="left" w:pos="177"/>
                <w:tab w:val="left" w:pos="602"/>
              </w:tabs>
              <w:autoSpaceDE w:val="0"/>
              <w:autoSpaceDN w:val="0"/>
              <w:adjustRightInd w:val="0"/>
              <w:spacing w:after="0" w:line="240" w:lineRule="auto"/>
              <w:ind w:left="601" w:right="51"/>
              <w:jc w:val="both"/>
              <w:rPr>
                <w:rFonts w:ascii="Century Gothic" w:hAnsi="Century Gothic" w:cs="Arial"/>
                <w:bCs/>
                <w:i/>
                <w:sz w:val="24"/>
                <w:szCs w:val="24"/>
                <w:lang w:eastAsia="es-MX"/>
              </w:rPr>
            </w:pPr>
            <w:r w:rsidRPr="001747F4">
              <w:rPr>
                <w:rFonts w:ascii="Century Gothic" w:hAnsi="Century Gothic" w:cs="Arial"/>
                <w:b/>
                <w:bCs/>
                <w:i/>
                <w:sz w:val="24"/>
                <w:szCs w:val="24"/>
                <w:lang w:eastAsia="es-MX"/>
              </w:rPr>
              <w:t xml:space="preserve">Primero. </w:t>
            </w:r>
            <w:r w:rsidRPr="001747F4">
              <w:rPr>
                <w:rFonts w:ascii="Century Gothic" w:hAnsi="Century Gothic" w:cs="Arial"/>
                <w:bCs/>
                <w:i/>
                <w:sz w:val="24"/>
                <w:szCs w:val="24"/>
                <w:lang w:eastAsia="es-MX"/>
              </w:rPr>
              <w:t>Los presentes lineamientos entrarán en vigor y surtirán sus efectos al día siguiente de su aprobación por parte del Consejo General del Instituto Electoral y de Participación Ciudadana del Estado de Guerrero.</w:t>
            </w:r>
          </w:p>
          <w:p w14:paraId="7476A151" w14:textId="06E9396D" w:rsidR="008B0899" w:rsidRPr="001747F4" w:rsidRDefault="008B0899" w:rsidP="000A3021">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Cs/>
                <w:i/>
                <w:sz w:val="24"/>
                <w:szCs w:val="24"/>
                <w:lang w:eastAsia="es-MX"/>
              </w:rPr>
            </w:pPr>
          </w:p>
          <w:p w14:paraId="3C4CB528" w14:textId="65FFB54D" w:rsidR="008B0899" w:rsidRPr="001747F4" w:rsidRDefault="008B0899" w:rsidP="000A3021">
            <w:pPr>
              <w:pStyle w:val="Cuadrculamedia1-nfasis21"/>
              <w:tabs>
                <w:tab w:val="left" w:pos="177"/>
                <w:tab w:val="left" w:pos="602"/>
              </w:tabs>
              <w:autoSpaceDE w:val="0"/>
              <w:autoSpaceDN w:val="0"/>
              <w:adjustRightInd w:val="0"/>
              <w:spacing w:after="0" w:line="240" w:lineRule="auto"/>
              <w:ind w:left="601" w:right="51"/>
              <w:jc w:val="both"/>
              <w:rPr>
                <w:rFonts w:ascii="Century Gothic" w:eastAsia="Arial" w:hAnsi="Century Gothic" w:cs="Arial"/>
                <w:i/>
                <w:sz w:val="24"/>
                <w:szCs w:val="24"/>
              </w:rPr>
            </w:pPr>
            <w:r w:rsidRPr="001747F4">
              <w:rPr>
                <w:rFonts w:ascii="Century Gothic" w:hAnsi="Century Gothic" w:cs="Arial"/>
                <w:b/>
                <w:bCs/>
                <w:i/>
                <w:sz w:val="24"/>
                <w:szCs w:val="24"/>
                <w:lang w:eastAsia="es-MX"/>
              </w:rPr>
              <w:t>Segundo</w:t>
            </w:r>
            <w:r w:rsidRPr="001747F4">
              <w:rPr>
                <w:rFonts w:ascii="Century Gothic" w:hAnsi="Century Gothic" w:cs="Arial"/>
                <w:bCs/>
                <w:i/>
                <w:sz w:val="24"/>
                <w:szCs w:val="24"/>
                <w:lang w:eastAsia="es-MX"/>
              </w:rPr>
              <w:t xml:space="preserve">. </w:t>
            </w:r>
            <w:r w:rsidRPr="001747F4">
              <w:rPr>
                <w:rFonts w:ascii="Century Gothic" w:hAnsi="Century Gothic" w:cs="Arial"/>
                <w:i/>
                <w:sz w:val="24"/>
                <w:szCs w:val="24"/>
              </w:rPr>
              <w:t>Publíquense los presentes Lineamientos en el Periódico Oficial del Gobierno del Estado de Guerrero</w:t>
            </w:r>
            <w:r w:rsidRPr="001747F4">
              <w:rPr>
                <w:rFonts w:ascii="Century Gothic" w:eastAsia="Arial" w:hAnsi="Century Gothic" w:cs="Arial"/>
                <w:i/>
                <w:sz w:val="24"/>
                <w:szCs w:val="24"/>
              </w:rPr>
              <w:t xml:space="preserve"> y en la página electrónica de este Instituto Electoral, en cuando sean aprobados por el Consejo General, en términos de ley.</w:t>
            </w:r>
            <w:r w:rsidR="0033783C" w:rsidRPr="001747F4">
              <w:rPr>
                <w:rFonts w:ascii="Century Gothic" w:eastAsia="Arial" w:hAnsi="Century Gothic" w:cs="Arial"/>
                <w:i/>
                <w:sz w:val="24"/>
                <w:szCs w:val="24"/>
              </w:rPr>
              <w:t>”</w:t>
            </w:r>
          </w:p>
          <w:p w14:paraId="1DDB2736" w14:textId="7B7C0D18" w:rsidR="00986A18" w:rsidRPr="001747F4" w:rsidRDefault="00986A18" w:rsidP="00986A18">
            <w:pPr>
              <w:pStyle w:val="Cuadrculamedia1-nfasis21"/>
              <w:tabs>
                <w:tab w:val="left" w:pos="177"/>
                <w:tab w:val="left" w:pos="602"/>
              </w:tabs>
              <w:autoSpaceDE w:val="0"/>
              <w:autoSpaceDN w:val="0"/>
              <w:adjustRightInd w:val="0"/>
              <w:spacing w:after="0" w:line="240" w:lineRule="auto"/>
              <w:ind w:left="0" w:right="51"/>
              <w:jc w:val="both"/>
              <w:rPr>
                <w:rFonts w:ascii="Century Gothic" w:hAnsi="Century Gothic" w:cs="Arial"/>
                <w:b/>
                <w:bCs/>
                <w:i/>
                <w:sz w:val="24"/>
                <w:szCs w:val="24"/>
                <w:lang w:eastAsia="es-MX"/>
              </w:rPr>
            </w:pPr>
          </w:p>
          <w:p w14:paraId="21317A3A" w14:textId="6FFC1388" w:rsidR="00986A18" w:rsidRPr="001747F4" w:rsidRDefault="00986A18" w:rsidP="00986A18">
            <w:pPr>
              <w:pStyle w:val="Prrafodelista"/>
              <w:numPr>
                <w:ilvl w:val="0"/>
                <w:numId w:val="30"/>
              </w:numPr>
              <w:spacing w:after="0"/>
              <w:jc w:val="both"/>
              <w:rPr>
                <w:rFonts w:ascii="Century Gothic" w:hAnsi="Century Gothic" w:cs="Arial"/>
                <w:b/>
                <w:sz w:val="24"/>
                <w:szCs w:val="24"/>
              </w:rPr>
            </w:pPr>
            <w:r w:rsidRPr="001747F4">
              <w:rPr>
                <w:rFonts w:ascii="Century Gothic" w:hAnsi="Century Gothic" w:cs="Arial"/>
                <w:b/>
                <w:sz w:val="24"/>
                <w:szCs w:val="24"/>
              </w:rPr>
              <w:t>OBSERVACIONES GENERALES</w:t>
            </w:r>
            <w:r w:rsidR="007B4E70" w:rsidRPr="001747F4">
              <w:rPr>
                <w:rFonts w:ascii="Century Gothic" w:hAnsi="Century Gothic" w:cs="Arial"/>
                <w:b/>
                <w:sz w:val="24"/>
                <w:szCs w:val="24"/>
              </w:rPr>
              <w:t>:</w:t>
            </w:r>
          </w:p>
          <w:p w14:paraId="45854CB3" w14:textId="7BDB0BE5" w:rsidR="00F40D30" w:rsidRPr="001747F4" w:rsidRDefault="00986A18" w:rsidP="001747F4">
            <w:pPr>
              <w:spacing w:after="0"/>
              <w:jc w:val="both"/>
              <w:rPr>
                <w:rFonts w:ascii="Century Gothic" w:hAnsi="Century Gothic" w:cs="Arial"/>
                <w:bCs/>
                <w:sz w:val="24"/>
                <w:szCs w:val="24"/>
                <w:lang w:eastAsia="es-MX"/>
              </w:rPr>
            </w:pPr>
            <w:r w:rsidRPr="001747F4">
              <w:rPr>
                <w:rFonts w:ascii="Century Gothic" w:hAnsi="Century Gothic" w:cs="Arial"/>
                <w:sz w:val="24"/>
                <w:szCs w:val="24"/>
              </w:rPr>
              <w:t>Se sugiere observar en todo el documento el lenguaje incluyente, para ello se recomienda remitir a la U</w:t>
            </w:r>
            <w:r w:rsidR="001747F4">
              <w:rPr>
                <w:rFonts w:ascii="Century Gothic" w:hAnsi="Century Gothic" w:cs="Arial"/>
                <w:sz w:val="24"/>
                <w:szCs w:val="24"/>
              </w:rPr>
              <w:t xml:space="preserve">nidad </w:t>
            </w:r>
            <w:r w:rsidRPr="001747F4">
              <w:rPr>
                <w:rFonts w:ascii="Century Gothic" w:hAnsi="Century Gothic" w:cs="Arial"/>
                <w:sz w:val="24"/>
                <w:szCs w:val="24"/>
              </w:rPr>
              <w:t>T</w:t>
            </w:r>
            <w:r w:rsidR="001747F4">
              <w:rPr>
                <w:rFonts w:ascii="Century Gothic" w:hAnsi="Century Gothic" w:cs="Arial"/>
                <w:sz w:val="24"/>
                <w:szCs w:val="24"/>
              </w:rPr>
              <w:t xml:space="preserve">écnica de </w:t>
            </w:r>
            <w:r w:rsidRPr="001747F4">
              <w:rPr>
                <w:rFonts w:ascii="Century Gothic" w:hAnsi="Century Gothic" w:cs="Arial"/>
                <w:sz w:val="24"/>
                <w:szCs w:val="24"/>
              </w:rPr>
              <w:t>I</w:t>
            </w:r>
            <w:r w:rsidR="001747F4">
              <w:rPr>
                <w:rFonts w:ascii="Century Gothic" w:hAnsi="Century Gothic" w:cs="Arial"/>
                <w:sz w:val="24"/>
                <w:szCs w:val="24"/>
              </w:rPr>
              <w:t xml:space="preserve">gualdad de </w:t>
            </w:r>
            <w:r w:rsidRPr="001747F4">
              <w:rPr>
                <w:rFonts w:ascii="Century Gothic" w:hAnsi="Century Gothic" w:cs="Arial"/>
                <w:sz w:val="24"/>
                <w:szCs w:val="24"/>
              </w:rPr>
              <w:t>G</w:t>
            </w:r>
            <w:r w:rsidR="001747F4">
              <w:rPr>
                <w:rFonts w:ascii="Century Gothic" w:hAnsi="Century Gothic" w:cs="Arial"/>
                <w:sz w:val="24"/>
                <w:szCs w:val="24"/>
              </w:rPr>
              <w:t xml:space="preserve">énero </w:t>
            </w:r>
            <w:r w:rsidRPr="001747F4">
              <w:rPr>
                <w:rFonts w:ascii="Century Gothic" w:hAnsi="Century Gothic" w:cs="Arial"/>
                <w:sz w:val="24"/>
                <w:szCs w:val="24"/>
              </w:rPr>
              <w:t>y</w:t>
            </w:r>
            <w:r w:rsidR="001747F4">
              <w:rPr>
                <w:rFonts w:ascii="Century Gothic" w:hAnsi="Century Gothic" w:cs="Arial"/>
                <w:sz w:val="24"/>
                <w:szCs w:val="24"/>
              </w:rPr>
              <w:t xml:space="preserve"> </w:t>
            </w:r>
            <w:r w:rsidRPr="001747F4">
              <w:rPr>
                <w:rFonts w:ascii="Century Gothic" w:hAnsi="Century Gothic" w:cs="Arial"/>
                <w:sz w:val="24"/>
                <w:szCs w:val="24"/>
              </w:rPr>
              <w:t>N</w:t>
            </w:r>
            <w:r w:rsidR="001747F4">
              <w:rPr>
                <w:rFonts w:ascii="Century Gothic" w:hAnsi="Century Gothic" w:cs="Arial"/>
                <w:sz w:val="24"/>
                <w:szCs w:val="24"/>
              </w:rPr>
              <w:t xml:space="preserve">o </w:t>
            </w:r>
            <w:r w:rsidRPr="001747F4">
              <w:rPr>
                <w:rFonts w:ascii="Century Gothic" w:hAnsi="Century Gothic" w:cs="Arial"/>
                <w:sz w:val="24"/>
                <w:szCs w:val="24"/>
              </w:rPr>
              <w:t>D</w:t>
            </w:r>
            <w:r w:rsidR="001747F4">
              <w:rPr>
                <w:rFonts w:ascii="Century Gothic" w:hAnsi="Century Gothic" w:cs="Arial"/>
                <w:sz w:val="24"/>
                <w:szCs w:val="24"/>
              </w:rPr>
              <w:t xml:space="preserve">iscriminación </w:t>
            </w:r>
            <w:r w:rsidR="001747F4">
              <w:rPr>
                <w:rFonts w:ascii="Century Gothic" w:hAnsi="Century Gothic" w:cs="Arial"/>
                <w:sz w:val="24"/>
                <w:szCs w:val="24"/>
              </w:rPr>
              <w:lastRenderedPageBreak/>
              <w:t>de este Instituto,</w:t>
            </w:r>
            <w:r w:rsidRPr="001747F4">
              <w:rPr>
                <w:rFonts w:ascii="Century Gothic" w:hAnsi="Century Gothic" w:cs="Arial"/>
                <w:sz w:val="24"/>
                <w:szCs w:val="24"/>
              </w:rPr>
              <w:t xml:space="preserve"> el proyecto de Lineamientos</w:t>
            </w:r>
            <w:r w:rsidR="001747F4">
              <w:rPr>
                <w:rFonts w:ascii="Century Gothic" w:hAnsi="Century Gothic" w:cs="Arial"/>
                <w:sz w:val="24"/>
                <w:szCs w:val="24"/>
              </w:rPr>
              <w:t xml:space="preserve"> que se analiza,</w:t>
            </w:r>
            <w:r w:rsidRPr="001747F4">
              <w:rPr>
                <w:rFonts w:ascii="Century Gothic" w:hAnsi="Century Gothic" w:cs="Arial"/>
                <w:sz w:val="24"/>
                <w:szCs w:val="24"/>
              </w:rPr>
              <w:t xml:space="preserve"> </w:t>
            </w:r>
            <w:r w:rsidR="001747F4">
              <w:rPr>
                <w:rFonts w:ascii="Century Gothic" w:hAnsi="Century Gothic" w:cs="Arial"/>
                <w:sz w:val="24"/>
                <w:szCs w:val="24"/>
              </w:rPr>
              <w:t xml:space="preserve">a efecto de que </w:t>
            </w:r>
            <w:r w:rsidRPr="001747F4">
              <w:rPr>
                <w:rFonts w:ascii="Century Gothic" w:hAnsi="Century Gothic" w:cs="Arial"/>
                <w:sz w:val="24"/>
                <w:szCs w:val="24"/>
              </w:rPr>
              <w:t>se revise en todo el documento lo relativo al lenguaje incluyente</w:t>
            </w:r>
            <w:r w:rsidRPr="001747F4">
              <w:rPr>
                <w:rFonts w:ascii="Arial" w:hAnsi="Arial" w:cs="Arial"/>
                <w:sz w:val="24"/>
                <w:szCs w:val="24"/>
              </w:rPr>
              <w:t>.</w:t>
            </w:r>
          </w:p>
        </w:tc>
      </w:tr>
      <w:tr w:rsidR="001747F4" w:rsidRPr="001747F4" w14:paraId="7FAAD3FD" w14:textId="77777777" w:rsidTr="00DE6721">
        <w:tc>
          <w:tcPr>
            <w:tcW w:w="10193" w:type="dxa"/>
            <w:gridSpan w:val="3"/>
            <w:tcBorders>
              <w:left w:val="nil"/>
              <w:right w:val="nil"/>
            </w:tcBorders>
            <w:shd w:val="clear" w:color="auto" w:fill="auto"/>
          </w:tcPr>
          <w:p w14:paraId="09FB103E" w14:textId="7794481F" w:rsidR="00026737" w:rsidRPr="001747F4" w:rsidRDefault="00026737" w:rsidP="000A3021">
            <w:pPr>
              <w:spacing w:after="0"/>
              <w:rPr>
                <w:rFonts w:ascii="Century Gothic" w:hAnsi="Century Gothic" w:cs="Arial"/>
                <w:b/>
                <w:sz w:val="24"/>
                <w:szCs w:val="24"/>
              </w:rPr>
            </w:pPr>
          </w:p>
        </w:tc>
      </w:tr>
      <w:tr w:rsidR="001747F4" w:rsidRPr="001747F4" w14:paraId="29C6ABE1" w14:textId="77777777" w:rsidTr="00DE6721">
        <w:trPr>
          <w:trHeight w:val="983"/>
        </w:trPr>
        <w:tc>
          <w:tcPr>
            <w:tcW w:w="10193" w:type="dxa"/>
            <w:gridSpan w:val="3"/>
            <w:shd w:val="clear" w:color="auto" w:fill="auto"/>
          </w:tcPr>
          <w:p w14:paraId="11A47EA3" w14:textId="211EDCA3" w:rsidR="00B75953" w:rsidRPr="001747F4" w:rsidRDefault="00B75953" w:rsidP="000A3021">
            <w:pPr>
              <w:pStyle w:val="Cuadrculamedia1-nfasis21"/>
              <w:spacing w:after="0" w:line="276" w:lineRule="auto"/>
              <w:ind w:left="0"/>
              <w:jc w:val="both"/>
              <w:rPr>
                <w:rFonts w:ascii="Century Gothic" w:hAnsi="Century Gothic" w:cs="Arial"/>
                <w:sz w:val="24"/>
                <w:szCs w:val="24"/>
              </w:rPr>
            </w:pPr>
            <w:r w:rsidRPr="001747F4">
              <w:rPr>
                <w:rFonts w:ascii="Century Gothic" w:hAnsi="Century Gothic" w:cs="Arial"/>
                <w:sz w:val="24"/>
                <w:szCs w:val="24"/>
              </w:rPr>
              <w:t xml:space="preserve">Concluido el proceso de análisis, revisión y formuladas las </w:t>
            </w:r>
            <w:r w:rsidR="00B2139C" w:rsidRPr="001747F4">
              <w:rPr>
                <w:rFonts w:ascii="Century Gothic" w:hAnsi="Century Gothic" w:cs="Arial"/>
                <w:sz w:val="24"/>
                <w:szCs w:val="24"/>
              </w:rPr>
              <w:t xml:space="preserve">sugerencias de modificación </w:t>
            </w:r>
            <w:r w:rsidRPr="001747F4">
              <w:rPr>
                <w:rFonts w:ascii="Century Gothic" w:hAnsi="Century Gothic" w:cs="Arial"/>
                <w:sz w:val="24"/>
                <w:szCs w:val="24"/>
              </w:rPr>
              <w:t>al instrumento normativo</w:t>
            </w:r>
            <w:r w:rsidR="0033783C" w:rsidRPr="001747F4">
              <w:rPr>
                <w:rFonts w:ascii="Century Gothic" w:hAnsi="Century Gothic" w:cs="Arial"/>
                <w:sz w:val="24"/>
                <w:szCs w:val="24"/>
              </w:rPr>
              <w:t xml:space="preserve"> bajo análisis</w:t>
            </w:r>
            <w:r w:rsidRPr="001747F4">
              <w:rPr>
                <w:rFonts w:ascii="Century Gothic" w:hAnsi="Century Gothic" w:cs="Arial"/>
                <w:sz w:val="24"/>
                <w:szCs w:val="24"/>
              </w:rPr>
              <w:t xml:space="preserve">, del cual se da cuenta mediante el anexo correspondiente, esta Comisión </w:t>
            </w:r>
            <w:r w:rsidR="00F40D30" w:rsidRPr="001747F4">
              <w:rPr>
                <w:rFonts w:ascii="Century Gothic" w:hAnsi="Century Gothic" w:cs="Arial"/>
                <w:sz w:val="24"/>
                <w:szCs w:val="24"/>
              </w:rPr>
              <w:t>Especial de Normativa Interna, d</w:t>
            </w:r>
            <w:r w:rsidRPr="001747F4">
              <w:rPr>
                <w:rFonts w:ascii="Century Gothic" w:hAnsi="Century Gothic" w:cs="Arial"/>
                <w:sz w:val="24"/>
                <w:szCs w:val="24"/>
              </w:rPr>
              <w:t>ictamina lo siguiente:</w:t>
            </w:r>
          </w:p>
          <w:p w14:paraId="6E9B0063" w14:textId="77777777" w:rsidR="005B4E71" w:rsidRPr="001747F4" w:rsidRDefault="005B4E71" w:rsidP="000A3021">
            <w:pPr>
              <w:spacing w:after="0" w:line="276" w:lineRule="auto"/>
              <w:rPr>
                <w:rFonts w:ascii="Century Gothic" w:hAnsi="Century Gothic" w:cs="Arial"/>
                <w:b/>
                <w:sz w:val="24"/>
                <w:szCs w:val="24"/>
              </w:rPr>
            </w:pPr>
          </w:p>
          <w:p w14:paraId="4B6AD99D" w14:textId="77777777" w:rsidR="00B75953" w:rsidRPr="001747F4" w:rsidRDefault="00B75953" w:rsidP="000A3021">
            <w:pPr>
              <w:spacing w:after="0" w:line="276" w:lineRule="auto"/>
              <w:jc w:val="center"/>
              <w:rPr>
                <w:rFonts w:ascii="Century Gothic" w:hAnsi="Century Gothic" w:cs="Arial"/>
                <w:b/>
                <w:sz w:val="24"/>
                <w:szCs w:val="24"/>
              </w:rPr>
            </w:pPr>
            <w:r w:rsidRPr="001747F4">
              <w:rPr>
                <w:rFonts w:ascii="Century Gothic" w:hAnsi="Century Gothic" w:cs="Arial"/>
                <w:b/>
                <w:sz w:val="24"/>
                <w:szCs w:val="24"/>
              </w:rPr>
              <w:t>PUNTOS RESOLUTIVOS</w:t>
            </w:r>
          </w:p>
          <w:p w14:paraId="5D2B3B6B" w14:textId="77777777" w:rsidR="009B0D61" w:rsidRPr="001747F4" w:rsidRDefault="009B0D61" w:rsidP="000A3021">
            <w:pPr>
              <w:spacing w:after="0" w:line="276" w:lineRule="auto"/>
              <w:rPr>
                <w:rFonts w:ascii="Century Gothic" w:hAnsi="Century Gothic" w:cs="Arial"/>
                <w:b/>
                <w:sz w:val="24"/>
                <w:szCs w:val="24"/>
              </w:rPr>
            </w:pPr>
          </w:p>
          <w:p w14:paraId="5E935A7A" w14:textId="058C41E4" w:rsidR="00B75953" w:rsidRPr="001747F4" w:rsidRDefault="00B75953" w:rsidP="000A3021">
            <w:pPr>
              <w:pStyle w:val="Prrafodelista"/>
              <w:numPr>
                <w:ilvl w:val="0"/>
                <w:numId w:val="31"/>
              </w:numPr>
              <w:tabs>
                <w:tab w:val="left" w:pos="426"/>
              </w:tabs>
              <w:autoSpaceDE w:val="0"/>
              <w:autoSpaceDN w:val="0"/>
              <w:adjustRightInd w:val="0"/>
              <w:spacing w:after="0" w:line="276" w:lineRule="auto"/>
              <w:ind w:left="37" w:right="51" w:firstLine="0"/>
              <w:jc w:val="both"/>
              <w:rPr>
                <w:rFonts w:ascii="Century Gothic" w:eastAsia="Arial Black" w:hAnsi="Century Gothic" w:cs="Arial Black"/>
                <w:b/>
                <w:sz w:val="24"/>
                <w:szCs w:val="36"/>
              </w:rPr>
            </w:pPr>
            <w:r w:rsidRPr="001747F4">
              <w:rPr>
                <w:rFonts w:ascii="Century Gothic" w:hAnsi="Century Gothic" w:cs="Arial"/>
                <w:sz w:val="24"/>
                <w:szCs w:val="24"/>
              </w:rPr>
              <w:t xml:space="preserve">Se emiten las </w:t>
            </w:r>
            <w:r w:rsidR="008E4497" w:rsidRPr="001747F4">
              <w:rPr>
                <w:rFonts w:ascii="Century Gothic" w:hAnsi="Century Gothic" w:cs="Arial"/>
                <w:sz w:val="24"/>
                <w:szCs w:val="24"/>
              </w:rPr>
              <w:t xml:space="preserve">sugerencias </w:t>
            </w:r>
            <w:r w:rsidRPr="001747F4">
              <w:rPr>
                <w:rFonts w:ascii="Century Gothic" w:hAnsi="Century Gothic" w:cs="Arial"/>
                <w:sz w:val="24"/>
                <w:szCs w:val="24"/>
              </w:rPr>
              <w:t xml:space="preserve">al </w:t>
            </w:r>
            <w:r w:rsidR="00247946" w:rsidRPr="001747F4">
              <w:rPr>
                <w:rFonts w:ascii="Century Gothic" w:hAnsi="Century Gothic" w:cs="Arial"/>
                <w:sz w:val="24"/>
                <w:szCs w:val="24"/>
              </w:rPr>
              <w:t xml:space="preserve">documento normativo </w:t>
            </w:r>
            <w:r w:rsidRPr="001747F4">
              <w:rPr>
                <w:rFonts w:ascii="Century Gothic" w:hAnsi="Century Gothic" w:cs="Arial"/>
                <w:sz w:val="24"/>
                <w:szCs w:val="24"/>
              </w:rPr>
              <w:t>denominado</w:t>
            </w:r>
            <w:r w:rsidR="00B23060" w:rsidRPr="001747F4">
              <w:rPr>
                <w:rFonts w:ascii="Century Gothic" w:hAnsi="Century Gothic" w:cs="Arial"/>
                <w:sz w:val="24"/>
                <w:szCs w:val="24"/>
              </w:rPr>
              <w:t xml:space="preserve"> </w:t>
            </w:r>
            <w:r w:rsidR="00026737" w:rsidRPr="001747F4">
              <w:rPr>
                <w:rFonts w:ascii="Century Gothic" w:hAnsi="Century Gothic" w:cs="Arial"/>
                <w:b/>
                <w:i/>
                <w:sz w:val="24"/>
                <w:szCs w:val="24"/>
              </w:rPr>
              <w:t>“</w:t>
            </w:r>
            <w:r w:rsidR="00026737" w:rsidRPr="001747F4">
              <w:rPr>
                <w:rFonts w:ascii="Century Gothic" w:hAnsi="Century Gothic" w:cs="Arial"/>
                <w:b/>
                <w:i/>
                <w:iCs/>
                <w:sz w:val="24"/>
                <w:szCs w:val="24"/>
                <w:shd w:val="clear" w:color="auto" w:fill="FFFFFF"/>
              </w:rPr>
              <w:t>Lineamientos para regular el procedimiento de consulta previa, libre e informada relativa a los criterios para garantizar la acreditación de la autoadscripción y la postulación de candidaturas de los pueblos y comunidades indígenas y afromexicanas a los cargos de Ayuntamientos Municipales y Diputaciones Locales, en el proceso electoral ordinario 2023-2024</w:t>
            </w:r>
            <w:r w:rsidR="00026737" w:rsidRPr="001747F4">
              <w:rPr>
                <w:rFonts w:ascii="Century Gothic" w:hAnsi="Century Gothic"/>
                <w:b/>
                <w:sz w:val="24"/>
                <w:szCs w:val="24"/>
              </w:rPr>
              <w:t>”</w:t>
            </w:r>
            <w:r w:rsidR="00A87C07" w:rsidRPr="001747F4">
              <w:rPr>
                <w:rFonts w:ascii="Century Gothic" w:hAnsi="Century Gothic"/>
                <w:b/>
                <w:sz w:val="24"/>
                <w:szCs w:val="24"/>
              </w:rPr>
              <w:t xml:space="preserve">, </w:t>
            </w:r>
            <w:r w:rsidRPr="001747F4">
              <w:rPr>
                <w:rFonts w:ascii="Century Gothic" w:hAnsi="Century Gothic" w:cs="Arial"/>
                <w:sz w:val="24"/>
                <w:szCs w:val="24"/>
              </w:rPr>
              <w:t>presentado por el área usuaria</w:t>
            </w:r>
            <w:r w:rsidR="00F40D30" w:rsidRPr="001747F4">
              <w:rPr>
                <w:rFonts w:ascii="Century Gothic" w:hAnsi="Century Gothic" w:cs="Arial"/>
                <w:sz w:val="24"/>
                <w:szCs w:val="24"/>
              </w:rPr>
              <w:t>,</w:t>
            </w:r>
            <w:r w:rsidRPr="001747F4">
              <w:rPr>
                <w:rFonts w:ascii="Century Gothic" w:hAnsi="Century Gothic" w:cs="Arial"/>
                <w:sz w:val="24"/>
                <w:szCs w:val="24"/>
              </w:rPr>
              <w:t xml:space="preserve"> de conformidad con lo</w:t>
            </w:r>
            <w:r w:rsidRPr="001747F4">
              <w:rPr>
                <w:rFonts w:ascii="Century Gothic" w:hAnsi="Century Gothic" w:cs="Arial"/>
                <w:b/>
                <w:sz w:val="24"/>
                <w:szCs w:val="24"/>
              </w:rPr>
              <w:t xml:space="preserve"> establecido en el </w:t>
            </w:r>
            <w:r w:rsidR="00BD353A" w:rsidRPr="001747F4">
              <w:rPr>
                <w:rFonts w:ascii="Century Gothic" w:hAnsi="Century Gothic" w:cs="Arial"/>
                <w:b/>
                <w:sz w:val="24"/>
                <w:szCs w:val="24"/>
              </w:rPr>
              <w:t xml:space="preserve">Protocolo </w:t>
            </w:r>
            <w:r w:rsidRPr="001747F4">
              <w:rPr>
                <w:rFonts w:ascii="Century Gothic" w:hAnsi="Century Gothic" w:cs="Arial"/>
                <w:b/>
                <w:sz w:val="24"/>
                <w:szCs w:val="24"/>
              </w:rPr>
              <w:t xml:space="preserve">y el Manual para la emisión de la normativa interna, </w:t>
            </w:r>
            <w:r w:rsidRPr="001747F4">
              <w:rPr>
                <w:rFonts w:ascii="Century Gothic" w:hAnsi="Century Gothic" w:cs="Arial"/>
                <w:sz w:val="24"/>
                <w:szCs w:val="24"/>
              </w:rPr>
              <w:t xml:space="preserve">de acuerdo a lo expuesto en el </w:t>
            </w:r>
            <w:r w:rsidRPr="001747F4">
              <w:rPr>
                <w:rFonts w:ascii="Century Gothic" w:hAnsi="Century Gothic" w:cs="Arial"/>
                <w:b/>
                <w:sz w:val="24"/>
                <w:szCs w:val="24"/>
              </w:rPr>
              <w:t>considerando III</w:t>
            </w:r>
            <w:r w:rsidRPr="001747F4">
              <w:rPr>
                <w:rFonts w:ascii="Century Gothic" w:hAnsi="Century Gothic" w:cs="Arial"/>
                <w:sz w:val="24"/>
                <w:szCs w:val="24"/>
              </w:rPr>
              <w:t xml:space="preserve"> del presente dictamen.</w:t>
            </w:r>
          </w:p>
          <w:p w14:paraId="5602D5A8" w14:textId="77777777" w:rsidR="00B75953" w:rsidRPr="001747F4" w:rsidRDefault="00B75953" w:rsidP="000A3021">
            <w:pPr>
              <w:pStyle w:val="Cuadrculamedia1-nfasis21"/>
              <w:tabs>
                <w:tab w:val="left" w:pos="600"/>
              </w:tabs>
              <w:spacing w:after="0" w:line="276" w:lineRule="auto"/>
              <w:ind w:left="37"/>
              <w:jc w:val="both"/>
              <w:rPr>
                <w:rFonts w:ascii="Century Gothic" w:hAnsi="Century Gothic" w:cs="Arial"/>
                <w:sz w:val="24"/>
                <w:szCs w:val="24"/>
              </w:rPr>
            </w:pPr>
          </w:p>
          <w:p w14:paraId="45CB77FB" w14:textId="1579F095" w:rsidR="00B75953" w:rsidRPr="001747F4" w:rsidRDefault="00B75953" w:rsidP="000A3021">
            <w:pPr>
              <w:pStyle w:val="Prrafodelista"/>
              <w:numPr>
                <w:ilvl w:val="0"/>
                <w:numId w:val="31"/>
              </w:numPr>
              <w:tabs>
                <w:tab w:val="left" w:pos="600"/>
              </w:tabs>
              <w:spacing w:after="0" w:line="276" w:lineRule="auto"/>
              <w:ind w:left="37" w:firstLine="0"/>
              <w:jc w:val="both"/>
              <w:rPr>
                <w:rFonts w:ascii="Century Gothic" w:hAnsi="Century Gothic" w:cs="Arial"/>
                <w:b/>
                <w:sz w:val="24"/>
                <w:szCs w:val="24"/>
              </w:rPr>
            </w:pPr>
            <w:r w:rsidRPr="001747F4">
              <w:rPr>
                <w:rFonts w:ascii="Century Gothic" w:hAnsi="Century Gothic" w:cs="Arial"/>
                <w:b/>
                <w:sz w:val="24"/>
                <w:szCs w:val="24"/>
              </w:rPr>
              <w:t>Remítase</w:t>
            </w:r>
            <w:r w:rsidRPr="001747F4">
              <w:rPr>
                <w:rFonts w:ascii="Century Gothic" w:hAnsi="Century Gothic" w:cs="Arial"/>
                <w:sz w:val="24"/>
                <w:szCs w:val="24"/>
              </w:rPr>
              <w:t xml:space="preserve"> el presente Dictamen Técnico y su anexo a la Secretaría Técnica de la Comisión de </w:t>
            </w:r>
            <w:r w:rsidR="00BD353A" w:rsidRPr="001747F4">
              <w:rPr>
                <w:rFonts w:ascii="Century Gothic" w:hAnsi="Century Gothic" w:cs="Arial"/>
                <w:sz w:val="24"/>
                <w:szCs w:val="24"/>
              </w:rPr>
              <w:t>Sistemas Normativos Internos</w:t>
            </w:r>
            <w:r w:rsidRPr="001747F4">
              <w:rPr>
                <w:rFonts w:ascii="Century Gothic" w:hAnsi="Century Gothic" w:cs="Arial"/>
                <w:sz w:val="24"/>
                <w:szCs w:val="24"/>
              </w:rPr>
              <w:t>, para su conocimiento y efectos correspondientes.</w:t>
            </w:r>
          </w:p>
        </w:tc>
      </w:tr>
      <w:tr w:rsidR="001747F4" w:rsidRPr="001747F4" w14:paraId="0CBFDE9D" w14:textId="77777777" w:rsidTr="00DE672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 w:type="dxa"/>
          <w:trHeight w:val="1031"/>
          <w:jc w:val="center"/>
        </w:trPr>
        <w:tc>
          <w:tcPr>
            <w:tcW w:w="10166" w:type="dxa"/>
            <w:gridSpan w:val="2"/>
            <w:vAlign w:val="center"/>
          </w:tcPr>
          <w:p w14:paraId="500E708E" w14:textId="08A4F2FD" w:rsidR="00B952CC" w:rsidRDefault="00B952CC"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3B0A8750" w14:textId="618099D9" w:rsidR="001747F4" w:rsidRDefault="001747F4"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531432F8" w14:textId="77777777" w:rsidR="001747F4" w:rsidRDefault="001747F4"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52D83BBC" w14:textId="77777777" w:rsidR="001747F4" w:rsidRPr="001747F4" w:rsidRDefault="001747F4"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7230D68C" w14:textId="127C928A" w:rsidR="005A73CF" w:rsidRPr="001747F4" w:rsidRDefault="005A73CF"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r w:rsidRPr="001747F4">
              <w:rPr>
                <w:rFonts w:ascii="Century Gothic" w:hAnsi="Century Gothic" w:cs="Arial"/>
                <w:b/>
                <w:sz w:val="22"/>
                <w:szCs w:val="22"/>
                <w:lang w:eastAsia="es-ES"/>
              </w:rPr>
              <w:t>LA COMISIÓN ESPECIAL DE NORMATIVA INTERNA</w:t>
            </w:r>
          </w:p>
          <w:p w14:paraId="56A3B517" w14:textId="11B1F87A" w:rsidR="00A87C07" w:rsidRDefault="00A87C07"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739608A1" w14:textId="4A0730D7" w:rsidR="001747F4" w:rsidRDefault="001747F4"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10E99295" w14:textId="77777777" w:rsidR="001747F4" w:rsidRPr="001747F4" w:rsidRDefault="001747F4"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6167137D" w14:textId="41CFAA1B" w:rsidR="00A87C07" w:rsidRDefault="00A87C07"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56BDAFF7" w14:textId="77777777" w:rsidR="001747F4" w:rsidRPr="001747F4" w:rsidRDefault="001747F4"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p>
          <w:p w14:paraId="4A637DF9" w14:textId="0024E03A" w:rsidR="005A73CF" w:rsidRPr="001747F4" w:rsidRDefault="005A73CF" w:rsidP="000A3021">
            <w:pPr>
              <w:autoSpaceDE w:val="0"/>
              <w:autoSpaceDN w:val="0"/>
              <w:adjustRightInd w:val="0"/>
              <w:spacing w:after="0" w:line="240" w:lineRule="auto"/>
              <w:ind w:left="-284" w:right="-518"/>
              <w:jc w:val="center"/>
              <w:rPr>
                <w:rFonts w:ascii="Century Gothic" w:hAnsi="Century Gothic" w:cs="Arial"/>
                <w:sz w:val="22"/>
                <w:szCs w:val="22"/>
                <w:lang w:eastAsia="es-ES"/>
              </w:rPr>
            </w:pPr>
            <w:r w:rsidRPr="001747F4">
              <w:rPr>
                <w:rFonts w:ascii="Century Gothic" w:hAnsi="Century Gothic" w:cs="Arial"/>
                <w:sz w:val="22"/>
                <w:szCs w:val="22"/>
                <w:lang w:eastAsia="es-ES"/>
              </w:rPr>
              <w:t xml:space="preserve">C. </w:t>
            </w:r>
            <w:r w:rsidR="007134B7" w:rsidRPr="001747F4">
              <w:rPr>
                <w:rFonts w:ascii="Century Gothic" w:hAnsi="Century Gothic" w:cs="Arial"/>
                <w:sz w:val="22"/>
                <w:szCs w:val="22"/>
              </w:rPr>
              <w:t>EDMAR LEÓN GARCÍA</w:t>
            </w:r>
          </w:p>
          <w:p w14:paraId="65E491F2" w14:textId="77777777" w:rsidR="005A73CF" w:rsidRPr="001747F4" w:rsidRDefault="005A73CF" w:rsidP="000A3021">
            <w:pPr>
              <w:autoSpaceDE w:val="0"/>
              <w:autoSpaceDN w:val="0"/>
              <w:adjustRightInd w:val="0"/>
              <w:spacing w:after="0" w:line="240" w:lineRule="auto"/>
              <w:ind w:left="-284" w:right="-518"/>
              <w:jc w:val="center"/>
              <w:rPr>
                <w:rFonts w:ascii="Century Gothic" w:hAnsi="Century Gothic" w:cs="Arial"/>
                <w:b/>
                <w:sz w:val="22"/>
                <w:szCs w:val="22"/>
                <w:lang w:eastAsia="es-ES"/>
              </w:rPr>
            </w:pPr>
            <w:r w:rsidRPr="001747F4">
              <w:rPr>
                <w:rFonts w:ascii="Century Gothic" w:hAnsi="Century Gothic" w:cs="Arial"/>
                <w:b/>
                <w:sz w:val="22"/>
                <w:szCs w:val="22"/>
                <w:lang w:eastAsia="es-ES"/>
              </w:rPr>
              <w:t>CONSEJERO PRESIDENTE</w:t>
            </w:r>
          </w:p>
        </w:tc>
      </w:tr>
      <w:tr w:rsidR="001747F4" w:rsidRPr="001747F4" w14:paraId="26B896E6" w14:textId="77777777" w:rsidTr="00DE672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 w:type="dxa"/>
          <w:trHeight w:val="1092"/>
          <w:jc w:val="center"/>
        </w:trPr>
        <w:tc>
          <w:tcPr>
            <w:tcW w:w="4902" w:type="dxa"/>
            <w:vAlign w:val="center"/>
          </w:tcPr>
          <w:p w14:paraId="37CBDD84" w14:textId="7E403166" w:rsidR="005A73CF" w:rsidRDefault="005A73CF" w:rsidP="000A3021">
            <w:pPr>
              <w:spacing w:after="0" w:line="240" w:lineRule="auto"/>
              <w:jc w:val="center"/>
              <w:rPr>
                <w:rFonts w:ascii="Century Gothic" w:hAnsi="Century Gothic" w:cs="Arial"/>
                <w:sz w:val="24"/>
                <w:szCs w:val="24"/>
              </w:rPr>
            </w:pPr>
          </w:p>
          <w:p w14:paraId="7FB40D69" w14:textId="77777777" w:rsidR="001747F4" w:rsidRPr="001747F4" w:rsidRDefault="001747F4" w:rsidP="000A3021">
            <w:pPr>
              <w:spacing w:after="0" w:line="240" w:lineRule="auto"/>
              <w:jc w:val="center"/>
              <w:rPr>
                <w:rFonts w:ascii="Century Gothic" w:hAnsi="Century Gothic" w:cs="Arial"/>
                <w:sz w:val="24"/>
                <w:szCs w:val="24"/>
              </w:rPr>
            </w:pPr>
          </w:p>
          <w:p w14:paraId="22FDD870" w14:textId="77777777" w:rsidR="005A73CF" w:rsidRPr="001747F4" w:rsidRDefault="005A73CF" w:rsidP="000A3021">
            <w:pPr>
              <w:spacing w:after="0" w:line="240" w:lineRule="auto"/>
              <w:jc w:val="center"/>
              <w:rPr>
                <w:rFonts w:ascii="Century Gothic" w:hAnsi="Century Gothic" w:cs="Arial"/>
                <w:sz w:val="24"/>
                <w:szCs w:val="24"/>
              </w:rPr>
            </w:pPr>
          </w:p>
          <w:p w14:paraId="7F64FF19" w14:textId="77777777" w:rsidR="005A73CF" w:rsidRPr="001747F4" w:rsidRDefault="005A73CF"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 xml:space="preserve">C. </w:t>
            </w:r>
            <w:r w:rsidRPr="001747F4">
              <w:rPr>
                <w:rFonts w:ascii="Century Gothic" w:hAnsi="Century Gothic" w:cs="Arial"/>
                <w:sz w:val="22"/>
                <w:szCs w:val="22"/>
                <w:lang w:eastAsia="es-ES"/>
              </w:rPr>
              <w:t>AZUCENA CAYETANO SOLANO</w:t>
            </w:r>
          </w:p>
          <w:p w14:paraId="609B6E0C" w14:textId="77777777" w:rsidR="005A73CF" w:rsidRPr="001747F4" w:rsidRDefault="005A73CF" w:rsidP="000A3021">
            <w:pPr>
              <w:spacing w:after="0" w:line="240" w:lineRule="auto"/>
              <w:jc w:val="center"/>
              <w:rPr>
                <w:rFonts w:ascii="Century Gothic" w:hAnsi="Century Gothic" w:cs="Arial"/>
                <w:b/>
                <w:sz w:val="24"/>
                <w:szCs w:val="24"/>
              </w:rPr>
            </w:pPr>
            <w:r w:rsidRPr="001747F4">
              <w:rPr>
                <w:rFonts w:ascii="Century Gothic" w:hAnsi="Century Gothic" w:cs="Arial"/>
                <w:b/>
                <w:sz w:val="22"/>
                <w:szCs w:val="22"/>
              </w:rPr>
              <w:t>CONSEJERA ELECTORAL</w:t>
            </w:r>
          </w:p>
        </w:tc>
        <w:tc>
          <w:tcPr>
            <w:tcW w:w="5264" w:type="dxa"/>
            <w:vAlign w:val="center"/>
          </w:tcPr>
          <w:p w14:paraId="45D9A7E3" w14:textId="0F611C47" w:rsidR="005A73CF" w:rsidRDefault="005A73CF" w:rsidP="000A3021">
            <w:pPr>
              <w:spacing w:after="0" w:line="240" w:lineRule="auto"/>
              <w:jc w:val="center"/>
              <w:rPr>
                <w:rFonts w:ascii="Century Gothic" w:hAnsi="Century Gothic" w:cs="Arial"/>
                <w:sz w:val="22"/>
                <w:szCs w:val="22"/>
              </w:rPr>
            </w:pPr>
          </w:p>
          <w:p w14:paraId="1B868EE3" w14:textId="77777777" w:rsidR="001747F4" w:rsidRPr="001747F4" w:rsidRDefault="001747F4" w:rsidP="000A3021">
            <w:pPr>
              <w:spacing w:after="0" w:line="240" w:lineRule="auto"/>
              <w:jc w:val="center"/>
              <w:rPr>
                <w:rFonts w:ascii="Century Gothic" w:hAnsi="Century Gothic" w:cs="Arial"/>
                <w:sz w:val="22"/>
                <w:szCs w:val="22"/>
              </w:rPr>
            </w:pPr>
          </w:p>
          <w:p w14:paraId="4A0A8E06" w14:textId="77777777" w:rsidR="005A73CF" w:rsidRPr="001747F4" w:rsidRDefault="005A73CF" w:rsidP="000A3021">
            <w:pPr>
              <w:spacing w:after="0" w:line="240" w:lineRule="auto"/>
              <w:jc w:val="center"/>
              <w:rPr>
                <w:rFonts w:ascii="Century Gothic" w:hAnsi="Century Gothic" w:cs="Arial"/>
                <w:sz w:val="22"/>
                <w:szCs w:val="22"/>
              </w:rPr>
            </w:pPr>
          </w:p>
          <w:p w14:paraId="11F75EDD" w14:textId="0E0AE497" w:rsidR="005A73CF" w:rsidRPr="001747F4" w:rsidRDefault="005A73CF"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 xml:space="preserve">C. </w:t>
            </w:r>
            <w:r w:rsidR="007134B7" w:rsidRPr="001747F4">
              <w:rPr>
                <w:rFonts w:ascii="Century Gothic" w:hAnsi="Century Gothic" w:cs="Arial"/>
                <w:sz w:val="22"/>
                <w:szCs w:val="22"/>
              </w:rPr>
              <w:t>AMADEO GUERRERO ONOFRE</w:t>
            </w:r>
          </w:p>
          <w:p w14:paraId="59FF003A" w14:textId="77777777" w:rsidR="005A73CF" w:rsidRPr="001747F4" w:rsidRDefault="005A73CF"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CONSEJERO ELECTORAL</w:t>
            </w:r>
          </w:p>
        </w:tc>
      </w:tr>
      <w:tr w:rsidR="001747F4" w:rsidRPr="001747F4" w14:paraId="739F1062" w14:textId="77777777" w:rsidTr="00DE672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 w:type="dxa"/>
          <w:trHeight w:val="1222"/>
          <w:jc w:val="center"/>
        </w:trPr>
        <w:tc>
          <w:tcPr>
            <w:tcW w:w="4902" w:type="dxa"/>
            <w:vAlign w:val="center"/>
          </w:tcPr>
          <w:p w14:paraId="1281C9A1" w14:textId="3DB67440" w:rsidR="00B75953" w:rsidRDefault="00B75953" w:rsidP="000A3021">
            <w:pPr>
              <w:spacing w:after="0" w:line="240" w:lineRule="auto"/>
              <w:jc w:val="center"/>
              <w:rPr>
                <w:rFonts w:ascii="Century Gothic" w:hAnsi="Century Gothic" w:cs="Arial"/>
                <w:sz w:val="22"/>
                <w:szCs w:val="22"/>
              </w:rPr>
            </w:pPr>
          </w:p>
          <w:p w14:paraId="1820D153" w14:textId="253ACAFF" w:rsidR="00B75953" w:rsidRDefault="00B75953" w:rsidP="000A3021">
            <w:pPr>
              <w:spacing w:after="0" w:line="240" w:lineRule="auto"/>
              <w:jc w:val="center"/>
              <w:rPr>
                <w:rFonts w:ascii="Century Gothic" w:hAnsi="Century Gothic" w:cs="Arial"/>
                <w:sz w:val="22"/>
                <w:szCs w:val="22"/>
              </w:rPr>
            </w:pPr>
          </w:p>
          <w:p w14:paraId="5B8A5088" w14:textId="77777777" w:rsidR="001747F4" w:rsidRPr="001747F4" w:rsidRDefault="001747F4" w:rsidP="000A3021">
            <w:pPr>
              <w:spacing w:after="0" w:line="240" w:lineRule="auto"/>
              <w:jc w:val="center"/>
              <w:rPr>
                <w:rFonts w:ascii="Century Gothic" w:hAnsi="Century Gothic" w:cs="Arial"/>
                <w:sz w:val="22"/>
                <w:szCs w:val="22"/>
              </w:rPr>
            </w:pPr>
          </w:p>
          <w:p w14:paraId="3E0B1A98" w14:textId="77777777" w:rsidR="00B75953" w:rsidRPr="001747F4" w:rsidRDefault="00B75953"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 xml:space="preserve">C. </w:t>
            </w:r>
            <w:r w:rsidR="00C54973" w:rsidRPr="001747F4">
              <w:rPr>
                <w:rFonts w:ascii="Century Gothic" w:hAnsi="Century Gothic" w:cs="Arial"/>
                <w:sz w:val="22"/>
                <w:szCs w:val="22"/>
              </w:rPr>
              <w:t>BENITO ÁNGEL MAGAÑA FIGUEROA</w:t>
            </w:r>
          </w:p>
          <w:p w14:paraId="4B0810F6" w14:textId="77777777" w:rsidR="00B75953" w:rsidRPr="001747F4" w:rsidRDefault="00B75953"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REPRESENTANTE DEL PARTIDO</w:t>
            </w:r>
          </w:p>
          <w:p w14:paraId="0F7F7BBF" w14:textId="77777777" w:rsidR="00B75953" w:rsidRPr="001747F4" w:rsidRDefault="00B75953" w:rsidP="000A3021">
            <w:pPr>
              <w:spacing w:after="0" w:line="240" w:lineRule="auto"/>
              <w:jc w:val="center"/>
              <w:rPr>
                <w:rFonts w:ascii="Century Gothic" w:hAnsi="Century Gothic" w:cs="Arial"/>
                <w:sz w:val="22"/>
                <w:szCs w:val="22"/>
              </w:rPr>
            </w:pPr>
            <w:r w:rsidRPr="001747F4">
              <w:rPr>
                <w:rFonts w:ascii="Century Gothic" w:hAnsi="Century Gothic" w:cs="Arial"/>
                <w:b/>
                <w:sz w:val="22"/>
                <w:szCs w:val="22"/>
              </w:rPr>
              <w:t>ACCIÓN NACIONAL</w:t>
            </w:r>
          </w:p>
        </w:tc>
        <w:tc>
          <w:tcPr>
            <w:tcW w:w="5264" w:type="dxa"/>
            <w:vAlign w:val="center"/>
          </w:tcPr>
          <w:p w14:paraId="28BB01B7" w14:textId="5F8DD39E" w:rsidR="00B75953" w:rsidRDefault="00B75953" w:rsidP="000A3021">
            <w:pPr>
              <w:spacing w:after="0" w:line="240" w:lineRule="auto"/>
              <w:jc w:val="center"/>
              <w:rPr>
                <w:rFonts w:ascii="Century Gothic" w:hAnsi="Century Gothic" w:cs="Arial"/>
                <w:sz w:val="22"/>
                <w:szCs w:val="22"/>
              </w:rPr>
            </w:pPr>
          </w:p>
          <w:p w14:paraId="293D8D38" w14:textId="40A45911" w:rsidR="00B75953" w:rsidRDefault="00B75953" w:rsidP="000A3021">
            <w:pPr>
              <w:spacing w:after="0" w:line="240" w:lineRule="auto"/>
              <w:jc w:val="center"/>
              <w:rPr>
                <w:rFonts w:ascii="Century Gothic" w:hAnsi="Century Gothic" w:cs="Arial"/>
                <w:sz w:val="22"/>
                <w:szCs w:val="22"/>
              </w:rPr>
            </w:pPr>
          </w:p>
          <w:p w14:paraId="7BF9BA30" w14:textId="77777777" w:rsidR="001747F4" w:rsidRPr="001747F4" w:rsidRDefault="001747F4" w:rsidP="000A3021">
            <w:pPr>
              <w:spacing w:after="0" w:line="240" w:lineRule="auto"/>
              <w:jc w:val="center"/>
              <w:rPr>
                <w:rFonts w:ascii="Century Gothic" w:hAnsi="Century Gothic" w:cs="Arial"/>
                <w:sz w:val="22"/>
                <w:szCs w:val="22"/>
              </w:rPr>
            </w:pPr>
          </w:p>
          <w:p w14:paraId="395F589D" w14:textId="77777777" w:rsidR="00B75953" w:rsidRPr="001747F4" w:rsidRDefault="00B75953"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C. MANUEL ALBERTO SAAVEDRA CHÁVEZ</w:t>
            </w:r>
          </w:p>
          <w:p w14:paraId="19D74C83" w14:textId="77777777" w:rsidR="00B75953" w:rsidRPr="001747F4" w:rsidRDefault="00B75953"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REPRESENTANTE DEL PARTIDO REVOLUCIONARIO INSTITUCIONAL</w:t>
            </w:r>
          </w:p>
        </w:tc>
      </w:tr>
      <w:tr w:rsidR="001747F4" w:rsidRPr="001747F4" w14:paraId="31079ED0" w14:textId="77777777" w:rsidTr="00DE672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 w:type="dxa"/>
          <w:trHeight w:val="1283"/>
          <w:jc w:val="center"/>
        </w:trPr>
        <w:tc>
          <w:tcPr>
            <w:tcW w:w="4902" w:type="dxa"/>
            <w:vAlign w:val="center"/>
          </w:tcPr>
          <w:p w14:paraId="384474CA" w14:textId="77777777" w:rsidR="00B75953" w:rsidRPr="001747F4" w:rsidRDefault="00B75953" w:rsidP="000A3021">
            <w:pPr>
              <w:spacing w:after="0" w:line="240" w:lineRule="auto"/>
              <w:jc w:val="center"/>
              <w:rPr>
                <w:rFonts w:ascii="Century Gothic" w:hAnsi="Century Gothic" w:cs="Arial"/>
                <w:sz w:val="22"/>
                <w:szCs w:val="22"/>
              </w:rPr>
            </w:pPr>
          </w:p>
          <w:p w14:paraId="35414685" w14:textId="77777777" w:rsidR="00B75953" w:rsidRPr="001747F4" w:rsidRDefault="00B75953" w:rsidP="000A3021">
            <w:pPr>
              <w:spacing w:after="0" w:line="240" w:lineRule="auto"/>
              <w:jc w:val="center"/>
              <w:rPr>
                <w:rFonts w:ascii="Century Gothic" w:hAnsi="Century Gothic" w:cs="Arial"/>
                <w:sz w:val="22"/>
                <w:szCs w:val="22"/>
              </w:rPr>
            </w:pPr>
          </w:p>
          <w:p w14:paraId="243B2DB1" w14:textId="6A3A9F26" w:rsidR="00B75953" w:rsidRPr="001747F4" w:rsidRDefault="007134B7"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 xml:space="preserve">C. </w:t>
            </w:r>
            <w:r w:rsidRPr="001747F4">
              <w:rPr>
                <w:rFonts w:ascii="Century Gothic" w:hAnsi="Century Gothic" w:cs="Arial"/>
                <w:bCs/>
                <w:spacing w:val="-2"/>
                <w:sz w:val="22"/>
                <w:szCs w:val="22"/>
                <w:shd w:val="clear" w:color="auto" w:fill="FFFFFF"/>
              </w:rPr>
              <w:t>MARIANO HANSEL PATRICIO ABARCA</w:t>
            </w:r>
            <w:r w:rsidRPr="001747F4">
              <w:rPr>
                <w:rFonts w:ascii="Century Gothic" w:hAnsi="Century Gothic" w:cs="Arial"/>
                <w:sz w:val="22"/>
                <w:szCs w:val="22"/>
              </w:rPr>
              <w:t>.</w:t>
            </w:r>
          </w:p>
          <w:p w14:paraId="0D549CD2" w14:textId="06578ECB" w:rsidR="00B75953" w:rsidRPr="001747F4" w:rsidRDefault="007134B7"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REPRESENTANTE DEL PARTIDO DE LA REVOLUCIÓN DEMOCRÁTICA</w:t>
            </w:r>
          </w:p>
        </w:tc>
        <w:tc>
          <w:tcPr>
            <w:tcW w:w="5264" w:type="dxa"/>
            <w:vAlign w:val="center"/>
          </w:tcPr>
          <w:p w14:paraId="0210DCA4" w14:textId="77777777" w:rsidR="00B75953" w:rsidRPr="001747F4" w:rsidRDefault="00B75953" w:rsidP="000A3021">
            <w:pPr>
              <w:spacing w:after="0" w:line="240" w:lineRule="auto"/>
              <w:jc w:val="center"/>
              <w:rPr>
                <w:rFonts w:ascii="Century Gothic" w:hAnsi="Century Gothic" w:cs="Arial"/>
                <w:sz w:val="22"/>
                <w:szCs w:val="22"/>
              </w:rPr>
            </w:pPr>
          </w:p>
          <w:p w14:paraId="5BED2378" w14:textId="77777777" w:rsidR="00B75953" w:rsidRPr="001747F4" w:rsidRDefault="00B75953" w:rsidP="000A3021">
            <w:pPr>
              <w:spacing w:after="0" w:line="240" w:lineRule="auto"/>
              <w:jc w:val="center"/>
              <w:rPr>
                <w:rFonts w:ascii="Century Gothic" w:hAnsi="Century Gothic" w:cs="Arial"/>
                <w:sz w:val="22"/>
                <w:szCs w:val="22"/>
              </w:rPr>
            </w:pPr>
          </w:p>
          <w:p w14:paraId="33768CA9" w14:textId="77777777" w:rsidR="00B75953" w:rsidRPr="001747F4" w:rsidRDefault="00B75953"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C. ISAÍAS ROJAS RAMÍREZ</w:t>
            </w:r>
          </w:p>
          <w:p w14:paraId="65FF069C" w14:textId="77777777" w:rsidR="00B75953" w:rsidRPr="001747F4" w:rsidRDefault="00B75953"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REPRESENTANTE DEL PARTIDO</w:t>
            </w:r>
          </w:p>
          <w:p w14:paraId="03AD7900" w14:textId="77777777" w:rsidR="00B75953" w:rsidRPr="001747F4" w:rsidRDefault="00B75953" w:rsidP="000A3021">
            <w:pPr>
              <w:spacing w:after="0" w:line="240" w:lineRule="auto"/>
              <w:jc w:val="center"/>
              <w:rPr>
                <w:rFonts w:ascii="Century Gothic" w:hAnsi="Century Gothic" w:cs="Arial"/>
                <w:sz w:val="22"/>
                <w:szCs w:val="22"/>
              </w:rPr>
            </w:pPr>
            <w:r w:rsidRPr="001747F4">
              <w:rPr>
                <w:rFonts w:ascii="Century Gothic" w:hAnsi="Century Gothic" w:cs="Arial"/>
                <w:b/>
                <w:sz w:val="22"/>
                <w:szCs w:val="22"/>
              </w:rPr>
              <w:t>DEL TRABAJO</w:t>
            </w:r>
          </w:p>
        </w:tc>
      </w:tr>
      <w:tr w:rsidR="001747F4" w:rsidRPr="001747F4" w14:paraId="3658193D" w14:textId="77777777" w:rsidTr="00DE672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 w:type="dxa"/>
          <w:trHeight w:val="1454"/>
          <w:jc w:val="center"/>
        </w:trPr>
        <w:tc>
          <w:tcPr>
            <w:tcW w:w="4902" w:type="dxa"/>
            <w:vAlign w:val="center"/>
          </w:tcPr>
          <w:p w14:paraId="0C6452AE" w14:textId="77777777" w:rsidR="00B75953" w:rsidRPr="001747F4" w:rsidRDefault="00B75953" w:rsidP="000A3021">
            <w:pPr>
              <w:spacing w:after="0" w:line="240" w:lineRule="auto"/>
              <w:jc w:val="center"/>
              <w:rPr>
                <w:rFonts w:ascii="Century Gothic" w:hAnsi="Century Gothic" w:cs="Arial"/>
                <w:sz w:val="22"/>
                <w:szCs w:val="22"/>
              </w:rPr>
            </w:pPr>
          </w:p>
          <w:p w14:paraId="7FC48AC4" w14:textId="77777777" w:rsidR="00B75953" w:rsidRPr="001747F4" w:rsidRDefault="00B75953" w:rsidP="000A3021">
            <w:pPr>
              <w:spacing w:after="0" w:line="240" w:lineRule="auto"/>
              <w:jc w:val="center"/>
              <w:rPr>
                <w:rFonts w:ascii="Century Gothic" w:hAnsi="Century Gothic" w:cs="Arial"/>
                <w:sz w:val="22"/>
                <w:szCs w:val="22"/>
              </w:rPr>
            </w:pPr>
          </w:p>
          <w:p w14:paraId="320C6BD4" w14:textId="77777777" w:rsidR="00B75953" w:rsidRPr="001747F4" w:rsidRDefault="00B75953"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C. JUAN MANUEL MACIEL MOYORIDO</w:t>
            </w:r>
          </w:p>
          <w:p w14:paraId="219169C7" w14:textId="77777777" w:rsidR="00B75953" w:rsidRPr="001747F4" w:rsidRDefault="00B75953"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REPRESENTANTE DEL PARTIDO VERDE ECOLOGISTA DE MÉXICO</w:t>
            </w:r>
          </w:p>
        </w:tc>
        <w:tc>
          <w:tcPr>
            <w:tcW w:w="5264" w:type="dxa"/>
            <w:vAlign w:val="center"/>
          </w:tcPr>
          <w:p w14:paraId="6293AEE3" w14:textId="77777777" w:rsidR="00B75953" w:rsidRPr="001747F4" w:rsidRDefault="00B75953" w:rsidP="000A3021">
            <w:pPr>
              <w:spacing w:after="0" w:line="240" w:lineRule="auto"/>
              <w:jc w:val="center"/>
              <w:rPr>
                <w:rFonts w:ascii="Century Gothic" w:hAnsi="Century Gothic" w:cs="Arial"/>
                <w:sz w:val="22"/>
                <w:szCs w:val="22"/>
              </w:rPr>
            </w:pPr>
          </w:p>
          <w:p w14:paraId="56A93220" w14:textId="77777777" w:rsidR="00B75953" w:rsidRPr="001747F4" w:rsidRDefault="00B75953" w:rsidP="000A3021">
            <w:pPr>
              <w:spacing w:after="0" w:line="240" w:lineRule="auto"/>
              <w:jc w:val="center"/>
              <w:rPr>
                <w:rFonts w:ascii="Century Gothic" w:hAnsi="Century Gothic" w:cs="Arial"/>
                <w:sz w:val="22"/>
                <w:szCs w:val="22"/>
              </w:rPr>
            </w:pPr>
          </w:p>
          <w:p w14:paraId="33F4D28A" w14:textId="77777777" w:rsidR="00B75953" w:rsidRPr="001747F4" w:rsidRDefault="00B75953"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C. MARCO ANTONIO PARRAL</w:t>
            </w:r>
            <w:r w:rsidR="00AB303F" w:rsidRPr="001747F4">
              <w:rPr>
                <w:rFonts w:ascii="Century Gothic" w:hAnsi="Century Gothic" w:cs="Arial"/>
                <w:sz w:val="22"/>
                <w:szCs w:val="22"/>
              </w:rPr>
              <w:t xml:space="preserve"> </w:t>
            </w:r>
            <w:r w:rsidRPr="001747F4">
              <w:rPr>
                <w:rFonts w:ascii="Century Gothic" w:hAnsi="Century Gothic" w:cs="Arial"/>
                <w:sz w:val="22"/>
                <w:szCs w:val="22"/>
              </w:rPr>
              <w:t>SOBERANIS.</w:t>
            </w:r>
          </w:p>
          <w:p w14:paraId="523DB499" w14:textId="77777777" w:rsidR="00B75953" w:rsidRPr="001747F4" w:rsidRDefault="00B75953"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REPRESENTANTE DE</w:t>
            </w:r>
          </w:p>
          <w:p w14:paraId="244641D4" w14:textId="77777777" w:rsidR="00B75953" w:rsidRPr="001747F4" w:rsidRDefault="00B75953" w:rsidP="000A3021">
            <w:pPr>
              <w:spacing w:after="0" w:line="240" w:lineRule="auto"/>
              <w:jc w:val="center"/>
              <w:rPr>
                <w:rFonts w:ascii="Century Gothic" w:hAnsi="Century Gothic" w:cs="Arial"/>
                <w:sz w:val="22"/>
                <w:szCs w:val="22"/>
              </w:rPr>
            </w:pPr>
            <w:r w:rsidRPr="001747F4">
              <w:rPr>
                <w:rFonts w:ascii="Century Gothic" w:hAnsi="Century Gothic" w:cs="Arial"/>
                <w:b/>
                <w:sz w:val="22"/>
                <w:szCs w:val="22"/>
              </w:rPr>
              <w:t>MOVIMIENTO CIUDADANO</w:t>
            </w:r>
          </w:p>
        </w:tc>
      </w:tr>
      <w:tr w:rsidR="001747F4" w:rsidRPr="001747F4" w14:paraId="708BDD54" w14:textId="77777777" w:rsidTr="00DE672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 w:type="dxa"/>
          <w:trHeight w:val="1418"/>
          <w:jc w:val="center"/>
        </w:trPr>
        <w:tc>
          <w:tcPr>
            <w:tcW w:w="4902" w:type="dxa"/>
            <w:vAlign w:val="center"/>
          </w:tcPr>
          <w:p w14:paraId="6CCD0DFA" w14:textId="77777777" w:rsidR="00B75953" w:rsidRPr="001747F4" w:rsidRDefault="00B75953" w:rsidP="000A3021">
            <w:pPr>
              <w:spacing w:after="0" w:line="240" w:lineRule="auto"/>
              <w:jc w:val="center"/>
              <w:rPr>
                <w:rFonts w:ascii="Century Gothic" w:hAnsi="Century Gothic" w:cs="Arial"/>
                <w:sz w:val="22"/>
                <w:szCs w:val="22"/>
              </w:rPr>
            </w:pPr>
          </w:p>
          <w:p w14:paraId="119E2157" w14:textId="77777777" w:rsidR="009B0D61" w:rsidRPr="001747F4" w:rsidRDefault="009B0D61" w:rsidP="000A3021">
            <w:pPr>
              <w:spacing w:after="0" w:line="240" w:lineRule="auto"/>
              <w:jc w:val="center"/>
              <w:rPr>
                <w:rFonts w:ascii="Century Gothic" w:hAnsi="Century Gothic" w:cs="Arial"/>
                <w:sz w:val="22"/>
                <w:szCs w:val="22"/>
              </w:rPr>
            </w:pPr>
          </w:p>
          <w:p w14:paraId="7A71C145" w14:textId="21A4AC09" w:rsidR="00247946" w:rsidRPr="001747F4" w:rsidRDefault="007134B7" w:rsidP="000A3021">
            <w:pPr>
              <w:spacing w:after="0" w:line="240" w:lineRule="auto"/>
              <w:jc w:val="center"/>
              <w:rPr>
                <w:rFonts w:ascii="Century Gothic" w:hAnsi="Century Gothic" w:cs="Arial"/>
                <w:sz w:val="24"/>
                <w:szCs w:val="24"/>
              </w:rPr>
            </w:pPr>
            <w:r w:rsidRPr="001747F4">
              <w:rPr>
                <w:rFonts w:ascii="Century Gothic" w:hAnsi="Century Gothic" w:cs="Arial"/>
                <w:sz w:val="24"/>
                <w:szCs w:val="24"/>
              </w:rPr>
              <w:t xml:space="preserve">C. </w:t>
            </w:r>
            <w:r w:rsidRPr="001747F4">
              <w:rPr>
                <w:rFonts w:ascii="Century Gothic" w:hAnsi="Century Gothic" w:cs="Arial"/>
                <w:bCs/>
                <w:spacing w:val="-2"/>
                <w:sz w:val="24"/>
                <w:szCs w:val="24"/>
                <w:shd w:val="clear" w:color="auto" w:fill="FFFFFF" w:themeFill="background1"/>
              </w:rPr>
              <w:t>ESTHER ARACELI GÓMEZ RAMÍREZ</w:t>
            </w:r>
          </w:p>
          <w:p w14:paraId="79107CE2" w14:textId="5683B6DC" w:rsidR="00B75953" w:rsidRPr="001747F4" w:rsidRDefault="007134B7" w:rsidP="000A3021">
            <w:pPr>
              <w:spacing w:after="0" w:line="240" w:lineRule="auto"/>
              <w:jc w:val="center"/>
              <w:rPr>
                <w:rFonts w:ascii="Century Gothic" w:hAnsi="Century Gothic" w:cs="Arial"/>
                <w:b/>
                <w:sz w:val="22"/>
                <w:szCs w:val="22"/>
              </w:rPr>
            </w:pPr>
            <w:r w:rsidRPr="001747F4">
              <w:rPr>
                <w:rFonts w:ascii="Century Gothic" w:hAnsi="Century Gothic" w:cs="Arial"/>
                <w:b/>
                <w:sz w:val="24"/>
                <w:szCs w:val="24"/>
              </w:rPr>
              <w:t>REPRESENTANTE DE MORENA</w:t>
            </w:r>
          </w:p>
        </w:tc>
        <w:tc>
          <w:tcPr>
            <w:tcW w:w="5264" w:type="dxa"/>
            <w:vAlign w:val="center"/>
          </w:tcPr>
          <w:p w14:paraId="0893DE05" w14:textId="77777777" w:rsidR="009B0D61" w:rsidRPr="001747F4" w:rsidRDefault="009B0D61" w:rsidP="000A3021">
            <w:pPr>
              <w:spacing w:after="0" w:line="240" w:lineRule="auto"/>
              <w:jc w:val="center"/>
              <w:rPr>
                <w:rFonts w:ascii="Century Gothic" w:hAnsi="Century Gothic" w:cs="Arial"/>
                <w:sz w:val="22"/>
                <w:szCs w:val="22"/>
              </w:rPr>
            </w:pPr>
          </w:p>
          <w:p w14:paraId="2BB9194B" w14:textId="77777777" w:rsidR="009B0D61" w:rsidRPr="001747F4" w:rsidRDefault="009B0D61" w:rsidP="000A3021">
            <w:pPr>
              <w:spacing w:after="0" w:line="240" w:lineRule="auto"/>
              <w:jc w:val="center"/>
              <w:rPr>
                <w:rFonts w:ascii="Century Gothic" w:hAnsi="Century Gothic" w:cs="Arial"/>
                <w:sz w:val="22"/>
                <w:szCs w:val="22"/>
              </w:rPr>
            </w:pPr>
          </w:p>
          <w:p w14:paraId="770C23EA" w14:textId="77777777" w:rsidR="009B0D61" w:rsidRPr="001747F4" w:rsidRDefault="009B0D61" w:rsidP="000A3021">
            <w:pPr>
              <w:spacing w:after="0" w:line="240" w:lineRule="auto"/>
              <w:jc w:val="center"/>
              <w:rPr>
                <w:rFonts w:ascii="Century Gothic" w:hAnsi="Century Gothic" w:cs="Arial"/>
                <w:sz w:val="22"/>
                <w:szCs w:val="22"/>
              </w:rPr>
            </w:pPr>
          </w:p>
          <w:p w14:paraId="27CAC7C3" w14:textId="77777777" w:rsidR="009B0D61" w:rsidRPr="001747F4" w:rsidRDefault="009B0D61" w:rsidP="000A3021">
            <w:pPr>
              <w:spacing w:after="0" w:line="240" w:lineRule="auto"/>
              <w:jc w:val="center"/>
              <w:rPr>
                <w:rFonts w:ascii="Century Gothic" w:hAnsi="Century Gothic" w:cs="Arial"/>
                <w:sz w:val="22"/>
                <w:szCs w:val="22"/>
              </w:rPr>
            </w:pPr>
            <w:r w:rsidRPr="001747F4">
              <w:rPr>
                <w:rFonts w:ascii="Century Gothic" w:hAnsi="Century Gothic" w:cs="Arial"/>
                <w:sz w:val="22"/>
                <w:szCs w:val="22"/>
              </w:rPr>
              <w:t>C. DANIEL PRECIADO TEMIQUEL.</w:t>
            </w:r>
          </w:p>
          <w:p w14:paraId="295E5224" w14:textId="77777777" w:rsidR="009B0D61" w:rsidRPr="001747F4" w:rsidRDefault="009B0D61"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SECRETARIO TÉCNICO</w:t>
            </w:r>
          </w:p>
          <w:p w14:paraId="228201CD" w14:textId="77777777" w:rsidR="00B75953" w:rsidRPr="001747F4" w:rsidRDefault="009B0D61" w:rsidP="000A3021">
            <w:pPr>
              <w:spacing w:after="0" w:line="240" w:lineRule="auto"/>
              <w:jc w:val="center"/>
              <w:rPr>
                <w:rFonts w:ascii="Century Gothic" w:hAnsi="Century Gothic" w:cs="Arial"/>
                <w:b/>
                <w:sz w:val="22"/>
                <w:szCs w:val="22"/>
              </w:rPr>
            </w:pPr>
            <w:r w:rsidRPr="001747F4">
              <w:rPr>
                <w:rFonts w:ascii="Century Gothic" w:hAnsi="Century Gothic" w:cs="Arial"/>
                <w:b/>
                <w:sz w:val="22"/>
                <w:szCs w:val="22"/>
              </w:rPr>
              <w:t>DE LA COMISIÓN</w:t>
            </w:r>
          </w:p>
        </w:tc>
      </w:tr>
    </w:tbl>
    <w:p w14:paraId="21F1A830" w14:textId="77777777" w:rsidR="001747F4" w:rsidRDefault="001747F4" w:rsidP="000A3021">
      <w:pPr>
        <w:spacing w:after="0" w:line="240" w:lineRule="auto"/>
        <w:jc w:val="both"/>
        <w:rPr>
          <w:rFonts w:ascii="Century Gothic" w:hAnsi="Century Gothic" w:cs="Arial"/>
          <w:b/>
          <w:sz w:val="18"/>
          <w:szCs w:val="18"/>
        </w:rPr>
      </w:pPr>
    </w:p>
    <w:p w14:paraId="067B7B5B" w14:textId="77777777" w:rsidR="001747F4" w:rsidRDefault="001747F4" w:rsidP="000A3021">
      <w:pPr>
        <w:spacing w:after="0" w:line="240" w:lineRule="auto"/>
        <w:jc w:val="both"/>
        <w:rPr>
          <w:rFonts w:ascii="Century Gothic" w:hAnsi="Century Gothic" w:cs="Arial"/>
          <w:b/>
          <w:sz w:val="18"/>
          <w:szCs w:val="18"/>
        </w:rPr>
      </w:pPr>
    </w:p>
    <w:p w14:paraId="2EC733DC" w14:textId="77777777" w:rsidR="001747F4" w:rsidRDefault="001747F4" w:rsidP="000A3021">
      <w:pPr>
        <w:spacing w:after="0" w:line="240" w:lineRule="auto"/>
        <w:jc w:val="both"/>
        <w:rPr>
          <w:rFonts w:ascii="Century Gothic" w:hAnsi="Century Gothic" w:cs="Arial"/>
          <w:b/>
          <w:sz w:val="18"/>
          <w:szCs w:val="18"/>
        </w:rPr>
      </w:pPr>
    </w:p>
    <w:p w14:paraId="374D4354" w14:textId="77777777" w:rsidR="001747F4" w:rsidRDefault="001747F4" w:rsidP="000A3021">
      <w:pPr>
        <w:spacing w:after="0" w:line="240" w:lineRule="auto"/>
        <w:jc w:val="both"/>
        <w:rPr>
          <w:rFonts w:ascii="Century Gothic" w:hAnsi="Century Gothic" w:cs="Arial"/>
          <w:b/>
          <w:sz w:val="18"/>
          <w:szCs w:val="18"/>
        </w:rPr>
      </w:pPr>
    </w:p>
    <w:p w14:paraId="4F89C5F7" w14:textId="77777777" w:rsidR="001747F4" w:rsidRDefault="001747F4" w:rsidP="000A3021">
      <w:pPr>
        <w:spacing w:after="0" w:line="240" w:lineRule="auto"/>
        <w:jc w:val="both"/>
        <w:rPr>
          <w:rFonts w:ascii="Century Gothic" w:hAnsi="Century Gothic" w:cs="Arial"/>
          <w:b/>
          <w:sz w:val="18"/>
          <w:szCs w:val="18"/>
        </w:rPr>
      </w:pPr>
    </w:p>
    <w:p w14:paraId="17CC1A10" w14:textId="77777777" w:rsidR="001747F4" w:rsidRDefault="001747F4" w:rsidP="000A3021">
      <w:pPr>
        <w:spacing w:after="0" w:line="240" w:lineRule="auto"/>
        <w:jc w:val="both"/>
        <w:rPr>
          <w:rFonts w:ascii="Century Gothic" w:hAnsi="Century Gothic" w:cs="Arial"/>
          <w:b/>
          <w:sz w:val="18"/>
          <w:szCs w:val="18"/>
        </w:rPr>
      </w:pPr>
    </w:p>
    <w:p w14:paraId="08019552" w14:textId="77777777" w:rsidR="001747F4" w:rsidRDefault="001747F4" w:rsidP="000A3021">
      <w:pPr>
        <w:spacing w:after="0" w:line="240" w:lineRule="auto"/>
        <w:jc w:val="both"/>
        <w:rPr>
          <w:rFonts w:ascii="Century Gothic" w:hAnsi="Century Gothic" w:cs="Arial"/>
          <w:b/>
          <w:sz w:val="18"/>
          <w:szCs w:val="18"/>
        </w:rPr>
      </w:pPr>
    </w:p>
    <w:p w14:paraId="3A1C06D1" w14:textId="77777777" w:rsidR="001747F4" w:rsidRDefault="001747F4" w:rsidP="000A3021">
      <w:pPr>
        <w:spacing w:after="0" w:line="240" w:lineRule="auto"/>
        <w:jc w:val="both"/>
        <w:rPr>
          <w:rFonts w:ascii="Century Gothic" w:hAnsi="Century Gothic" w:cs="Arial"/>
          <w:b/>
          <w:sz w:val="18"/>
          <w:szCs w:val="18"/>
        </w:rPr>
      </w:pPr>
    </w:p>
    <w:p w14:paraId="71C128ED" w14:textId="37FE8408" w:rsidR="00E953EF" w:rsidRPr="001747F4" w:rsidRDefault="00247946" w:rsidP="000A3021">
      <w:pPr>
        <w:spacing w:after="0" w:line="240" w:lineRule="auto"/>
        <w:jc w:val="both"/>
        <w:rPr>
          <w:rFonts w:ascii="Century Gothic" w:hAnsi="Century Gothic" w:cs="Arial"/>
          <w:sz w:val="18"/>
          <w:szCs w:val="18"/>
        </w:rPr>
      </w:pPr>
      <w:r w:rsidRPr="001747F4">
        <w:rPr>
          <w:rFonts w:ascii="Century Gothic" w:hAnsi="Century Gothic" w:cs="Arial"/>
          <w:b/>
          <w:sz w:val="18"/>
          <w:szCs w:val="18"/>
        </w:rPr>
        <w:t>Nota:</w:t>
      </w:r>
      <w:r w:rsidRPr="001747F4">
        <w:rPr>
          <w:rFonts w:ascii="Century Gothic" w:hAnsi="Century Gothic" w:cs="Arial"/>
          <w:sz w:val="18"/>
          <w:szCs w:val="18"/>
        </w:rPr>
        <w:t xml:space="preserve"> Las presentes firmas corresponden al </w:t>
      </w:r>
      <w:r w:rsidRPr="001747F4">
        <w:rPr>
          <w:rFonts w:ascii="Century Gothic" w:hAnsi="Century Gothic" w:cs="Arial"/>
          <w:b/>
          <w:sz w:val="18"/>
          <w:szCs w:val="18"/>
        </w:rPr>
        <w:t xml:space="preserve">Dictamen Técnico </w:t>
      </w:r>
      <w:r w:rsidR="00C25EB4" w:rsidRPr="001747F4">
        <w:rPr>
          <w:rFonts w:ascii="Century Gothic" w:hAnsi="Century Gothic" w:cs="Arial"/>
          <w:b/>
          <w:sz w:val="18"/>
          <w:szCs w:val="18"/>
        </w:rPr>
        <w:t>0</w:t>
      </w:r>
      <w:r w:rsidR="007134B7" w:rsidRPr="001747F4">
        <w:rPr>
          <w:rFonts w:ascii="Century Gothic" w:hAnsi="Century Gothic" w:cs="Arial"/>
          <w:b/>
          <w:sz w:val="18"/>
          <w:szCs w:val="18"/>
        </w:rPr>
        <w:t>02</w:t>
      </w:r>
      <w:r w:rsidRPr="001747F4">
        <w:rPr>
          <w:rFonts w:ascii="Century Gothic" w:hAnsi="Century Gothic" w:cs="Arial"/>
          <w:b/>
          <w:sz w:val="18"/>
          <w:szCs w:val="18"/>
        </w:rPr>
        <w:t>/CENI/S</w:t>
      </w:r>
      <w:r w:rsidR="007134B7" w:rsidRPr="001747F4">
        <w:rPr>
          <w:rFonts w:ascii="Century Gothic" w:hAnsi="Century Gothic" w:cs="Arial"/>
          <w:b/>
          <w:sz w:val="18"/>
          <w:szCs w:val="18"/>
        </w:rPr>
        <w:t>E</w:t>
      </w:r>
      <w:r w:rsidRPr="001747F4">
        <w:rPr>
          <w:rFonts w:ascii="Century Gothic" w:hAnsi="Century Gothic" w:cs="Arial"/>
          <w:b/>
          <w:sz w:val="18"/>
          <w:szCs w:val="18"/>
        </w:rPr>
        <w:t>/</w:t>
      </w:r>
      <w:r w:rsidR="00BD353A" w:rsidRPr="001747F4">
        <w:rPr>
          <w:rFonts w:ascii="Century Gothic" w:hAnsi="Century Gothic" w:cs="Arial"/>
          <w:b/>
          <w:sz w:val="18"/>
          <w:szCs w:val="18"/>
        </w:rPr>
        <w:t>2</w:t>
      </w:r>
      <w:r w:rsidR="00A84CD2" w:rsidRPr="001747F4">
        <w:rPr>
          <w:rFonts w:ascii="Century Gothic" w:hAnsi="Century Gothic" w:cs="Arial"/>
          <w:b/>
          <w:sz w:val="18"/>
          <w:szCs w:val="18"/>
        </w:rPr>
        <w:t>8</w:t>
      </w:r>
      <w:r w:rsidR="00217FB8" w:rsidRPr="001747F4">
        <w:rPr>
          <w:rFonts w:ascii="Century Gothic" w:hAnsi="Century Gothic" w:cs="Arial"/>
          <w:b/>
          <w:sz w:val="18"/>
          <w:szCs w:val="18"/>
        </w:rPr>
        <w:t>-</w:t>
      </w:r>
      <w:r w:rsidR="007134B7" w:rsidRPr="001747F4">
        <w:rPr>
          <w:rFonts w:ascii="Century Gothic" w:hAnsi="Century Gothic" w:cs="Arial"/>
          <w:b/>
          <w:sz w:val="18"/>
          <w:szCs w:val="18"/>
        </w:rPr>
        <w:t>02-2023</w:t>
      </w:r>
      <w:r w:rsidRPr="001747F4">
        <w:rPr>
          <w:rFonts w:ascii="Century Gothic" w:hAnsi="Century Gothic" w:cs="Arial"/>
          <w:sz w:val="18"/>
          <w:szCs w:val="18"/>
        </w:rPr>
        <w:t xml:space="preserve">, aprobado por la Comisión Especial de Normativa Interna en su </w:t>
      </w:r>
      <w:r w:rsidR="007134B7" w:rsidRPr="001747F4">
        <w:rPr>
          <w:rFonts w:ascii="Century Gothic" w:hAnsi="Century Gothic" w:cs="Arial"/>
          <w:sz w:val="18"/>
          <w:szCs w:val="18"/>
        </w:rPr>
        <w:t xml:space="preserve">Segunda </w:t>
      </w:r>
      <w:r w:rsidRPr="001747F4">
        <w:rPr>
          <w:rFonts w:ascii="Century Gothic" w:hAnsi="Century Gothic" w:cs="Arial"/>
          <w:sz w:val="18"/>
          <w:szCs w:val="18"/>
        </w:rPr>
        <w:t xml:space="preserve">Sesión </w:t>
      </w:r>
      <w:r w:rsidR="007134B7" w:rsidRPr="001747F4">
        <w:rPr>
          <w:rFonts w:ascii="Century Gothic" w:hAnsi="Century Gothic" w:cs="Arial"/>
          <w:sz w:val="18"/>
          <w:szCs w:val="18"/>
        </w:rPr>
        <w:t>Extrao</w:t>
      </w:r>
      <w:r w:rsidRPr="001747F4">
        <w:rPr>
          <w:rFonts w:ascii="Century Gothic" w:hAnsi="Century Gothic" w:cs="Arial"/>
          <w:sz w:val="18"/>
          <w:szCs w:val="18"/>
        </w:rPr>
        <w:t xml:space="preserve">rdinaria de trabajo, celebrada el </w:t>
      </w:r>
      <w:r w:rsidR="00EB6FE1" w:rsidRPr="001747F4">
        <w:rPr>
          <w:rFonts w:ascii="Century Gothic" w:hAnsi="Century Gothic" w:cs="Arial"/>
          <w:sz w:val="18"/>
          <w:szCs w:val="18"/>
        </w:rPr>
        <w:t>veintiocho</w:t>
      </w:r>
      <w:r w:rsidR="00BD353A" w:rsidRPr="001747F4">
        <w:rPr>
          <w:rFonts w:ascii="Century Gothic" w:hAnsi="Century Gothic" w:cs="Arial"/>
          <w:sz w:val="18"/>
          <w:szCs w:val="18"/>
        </w:rPr>
        <w:t xml:space="preserve"> </w:t>
      </w:r>
      <w:r w:rsidRPr="001747F4">
        <w:rPr>
          <w:rFonts w:ascii="Century Gothic" w:hAnsi="Century Gothic" w:cs="Arial"/>
          <w:sz w:val="18"/>
          <w:szCs w:val="18"/>
        </w:rPr>
        <w:t xml:space="preserve">de </w:t>
      </w:r>
      <w:r w:rsidR="007134B7" w:rsidRPr="001747F4">
        <w:rPr>
          <w:rFonts w:ascii="Century Gothic" w:hAnsi="Century Gothic" w:cs="Arial"/>
          <w:sz w:val="18"/>
          <w:szCs w:val="18"/>
        </w:rPr>
        <w:t xml:space="preserve">febrero </w:t>
      </w:r>
      <w:r w:rsidRPr="001747F4">
        <w:rPr>
          <w:rFonts w:ascii="Century Gothic" w:hAnsi="Century Gothic" w:cs="Arial"/>
          <w:sz w:val="18"/>
          <w:szCs w:val="18"/>
        </w:rPr>
        <w:t xml:space="preserve">de dos mil </w:t>
      </w:r>
      <w:r w:rsidR="004102C0" w:rsidRPr="001747F4">
        <w:rPr>
          <w:rFonts w:ascii="Century Gothic" w:hAnsi="Century Gothic" w:cs="Arial"/>
          <w:sz w:val="18"/>
          <w:szCs w:val="18"/>
        </w:rPr>
        <w:t>veintitrés</w:t>
      </w:r>
      <w:r w:rsidRPr="001747F4">
        <w:rPr>
          <w:rFonts w:ascii="Century Gothic" w:hAnsi="Century Gothic" w:cs="Arial"/>
          <w:sz w:val="18"/>
          <w:szCs w:val="18"/>
        </w:rPr>
        <w:t>.</w:t>
      </w:r>
    </w:p>
    <w:sectPr w:rsidR="00E953EF" w:rsidRPr="001747F4" w:rsidSect="00717380">
      <w:headerReference w:type="default" r:id="rId8"/>
      <w:footerReference w:type="default" r:id="rId9"/>
      <w:pgSz w:w="12240" w:h="15840" w:code="1"/>
      <w:pgMar w:top="1985"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B9AFC" w14:textId="77777777" w:rsidR="00C45E55" w:rsidRDefault="00C45E55">
      <w:pPr>
        <w:spacing w:after="0" w:line="240" w:lineRule="auto"/>
      </w:pPr>
      <w:r>
        <w:separator/>
      </w:r>
    </w:p>
  </w:endnote>
  <w:endnote w:type="continuationSeparator" w:id="0">
    <w:p w14:paraId="5E271907" w14:textId="77777777" w:rsidR="00C45E55" w:rsidRDefault="00C45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7E98" w14:textId="5AEF9101" w:rsidR="00B87B58" w:rsidRDefault="00B87B58">
    <w:pPr>
      <w:pStyle w:val="Piedepgina"/>
      <w:jc w:val="right"/>
    </w:pPr>
    <w:r>
      <w:fldChar w:fldCharType="begin"/>
    </w:r>
    <w:r>
      <w:instrText>PAGE   \* MERGEFORMAT</w:instrText>
    </w:r>
    <w:r>
      <w:fldChar w:fldCharType="separate"/>
    </w:r>
    <w:r w:rsidR="00165F73" w:rsidRPr="00165F73">
      <w:rPr>
        <w:noProof/>
        <w:lang w:val="es-ES"/>
      </w:rPr>
      <w:t>21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A600C" w14:textId="77777777" w:rsidR="00C45E55" w:rsidRDefault="00C45E55">
      <w:pPr>
        <w:spacing w:after="0" w:line="240" w:lineRule="auto"/>
      </w:pPr>
      <w:r>
        <w:separator/>
      </w:r>
    </w:p>
  </w:footnote>
  <w:footnote w:type="continuationSeparator" w:id="0">
    <w:p w14:paraId="12F3464A" w14:textId="77777777" w:rsidR="00C45E55" w:rsidRDefault="00C45E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4A17C" w14:textId="77777777" w:rsidR="00B87B58" w:rsidRPr="005B4E71" w:rsidRDefault="00B87B58" w:rsidP="005B4E71">
    <w:pPr>
      <w:pStyle w:val="Encabezado"/>
      <w:tabs>
        <w:tab w:val="left" w:pos="4770"/>
        <w:tab w:val="center" w:pos="5043"/>
      </w:tabs>
      <w:rPr>
        <w:rFonts w:ascii="Arial" w:hAnsi="Arial" w:cs="Arial"/>
        <w:b/>
        <w:sz w:val="28"/>
      </w:rPr>
    </w:pPr>
    <w:r>
      <w:rPr>
        <w:rFonts w:ascii="Arial" w:hAnsi="Arial" w:cs="Arial"/>
        <w:b/>
        <w:noProof/>
        <w:sz w:val="28"/>
        <w:lang w:eastAsia="es-MX"/>
      </w:rPr>
      <mc:AlternateContent>
        <mc:Choice Requires="wps">
          <w:drawing>
            <wp:anchor distT="45720" distB="45720" distL="114300" distR="114300" simplePos="0" relativeHeight="251660288" behindDoc="0" locked="0" layoutInCell="1" allowOverlap="1" wp14:anchorId="73025E6E" wp14:editId="547E6277">
              <wp:simplePos x="0" y="0"/>
              <wp:positionH relativeFrom="margin">
                <wp:posOffset>1080770</wp:posOffset>
              </wp:positionH>
              <wp:positionV relativeFrom="paragraph">
                <wp:posOffset>-22860</wp:posOffset>
              </wp:positionV>
              <wp:extent cx="4933950" cy="668655"/>
              <wp:effectExtent l="0" t="0" r="0" b="0"/>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668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E04C6" w14:textId="77777777" w:rsidR="00B87B58" w:rsidRPr="00EC4ED2" w:rsidRDefault="00B87B58" w:rsidP="005B4E71">
                          <w:pPr>
                            <w:pStyle w:val="Encabezado"/>
                            <w:jc w:val="center"/>
                            <w:rPr>
                              <w:rFonts w:ascii="Century Gothic" w:hAnsi="Century Gothic" w:cs="Arial"/>
                              <w:b/>
                              <w:sz w:val="36"/>
                              <w:szCs w:val="36"/>
                            </w:rPr>
                          </w:pPr>
                          <w:r w:rsidRPr="00EC4ED2">
                            <w:rPr>
                              <w:rFonts w:ascii="Century Gothic" w:hAnsi="Century Gothic" w:cs="Arial"/>
                              <w:b/>
                              <w:sz w:val="36"/>
                              <w:szCs w:val="36"/>
                            </w:rPr>
                            <w:t>INSTITUTO ELECTORAL Y DE PARTICIPACIÓN</w:t>
                          </w:r>
                        </w:p>
                        <w:p w14:paraId="612A2886" w14:textId="77777777" w:rsidR="00B87B58" w:rsidRPr="00EC4ED2" w:rsidRDefault="00B87B58" w:rsidP="005B4E71">
                          <w:pPr>
                            <w:jc w:val="center"/>
                            <w:rPr>
                              <w:rFonts w:ascii="Century Gothic" w:hAnsi="Century Gothic"/>
                              <w:sz w:val="36"/>
                              <w:szCs w:val="36"/>
                            </w:rPr>
                          </w:pPr>
                          <w:r w:rsidRPr="00EC4ED2">
                            <w:rPr>
                              <w:rFonts w:ascii="Century Gothic" w:hAnsi="Century Gothic" w:cs="Arial"/>
                              <w:b/>
                              <w:sz w:val="36"/>
                              <w:szCs w:val="36"/>
                            </w:rPr>
                            <w:t>CIUDADANA DEL ESTADO DE GUERRERO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025E6E" id="_x0000_t202" coordsize="21600,21600" o:spt="202" path="m,l,21600r21600,l21600,xe">
              <v:stroke joinstyle="miter"/>
              <v:path gradientshapeok="t" o:connecttype="rect"/>
            </v:shapetype>
            <v:shape id="Cuadro de texto 3" o:spid="_x0000_s1026" type="#_x0000_t202" style="position:absolute;margin-left:85.1pt;margin-top:-1.8pt;width:388.5pt;height:52.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" filled="f" stroked="f">
              <v:textbox>
                <w:txbxContent>
                  <w:p w14:paraId="789E04C6" w14:textId="77777777" w:rsidR="00B87B58" w:rsidRPr="00EC4ED2" w:rsidRDefault="00B87B58" w:rsidP="005B4E71">
                    <w:pPr>
                      <w:pStyle w:val="Encabezado"/>
                      <w:jc w:val="center"/>
                      <w:rPr>
                        <w:rFonts w:ascii="Century Gothic" w:hAnsi="Century Gothic" w:cs="Arial"/>
                        <w:b/>
                        <w:sz w:val="36"/>
                        <w:szCs w:val="36"/>
                      </w:rPr>
                    </w:pPr>
                    <w:r w:rsidRPr="00EC4ED2">
                      <w:rPr>
                        <w:rFonts w:ascii="Century Gothic" w:hAnsi="Century Gothic" w:cs="Arial"/>
                        <w:b/>
                        <w:sz w:val="36"/>
                        <w:szCs w:val="36"/>
                      </w:rPr>
                      <w:t>INSTITUTO ELECTORAL Y DE PARTICIPACIÓN</w:t>
                    </w:r>
                  </w:p>
                  <w:p w14:paraId="612A2886" w14:textId="77777777" w:rsidR="00B87B58" w:rsidRPr="00EC4ED2" w:rsidRDefault="00B87B58" w:rsidP="005B4E71">
                    <w:pPr>
                      <w:jc w:val="center"/>
                      <w:rPr>
                        <w:rFonts w:ascii="Century Gothic" w:hAnsi="Century Gothic"/>
                        <w:sz w:val="36"/>
                        <w:szCs w:val="36"/>
                      </w:rPr>
                    </w:pPr>
                    <w:r w:rsidRPr="00EC4ED2">
                      <w:rPr>
                        <w:rFonts w:ascii="Century Gothic" w:hAnsi="Century Gothic" w:cs="Arial"/>
                        <w:b/>
                        <w:sz w:val="36"/>
                        <w:szCs w:val="36"/>
                      </w:rPr>
                      <w:t>CIUDADANA DEL ESTADO DE GUERRERO</w:t>
                    </w:r>
                  </w:p>
                </w:txbxContent>
              </v:textbox>
              <w10:wrap type="square" anchorx="margin"/>
            </v:shape>
          </w:pict>
        </mc:Fallback>
      </mc:AlternateContent>
    </w:r>
    <w:r>
      <w:rPr>
        <w:noProof/>
        <w:lang w:eastAsia="es-MX"/>
      </w:rPr>
      <w:drawing>
        <wp:anchor distT="0" distB="0" distL="114300" distR="114300" simplePos="0" relativeHeight="251659264" behindDoc="1" locked="0" layoutInCell="1" allowOverlap="1" wp14:anchorId="01D2353A" wp14:editId="785093C9">
          <wp:simplePos x="0" y="0"/>
          <wp:positionH relativeFrom="column">
            <wp:posOffset>69850</wp:posOffset>
          </wp:positionH>
          <wp:positionV relativeFrom="paragraph">
            <wp:posOffset>-229709</wp:posOffset>
          </wp:positionV>
          <wp:extent cx="939800" cy="1020445"/>
          <wp:effectExtent l="0" t="0" r="0" b="8255"/>
          <wp:wrapNone/>
          <wp:docPr id="2" name="Imagen 2" descr="\\AREZA\Users\Public\IEPC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AREZA\Users\Public\IEPC_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1020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8FE"/>
    <w:multiLevelType w:val="hybridMultilevel"/>
    <w:tmpl w:val="457E69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9D0127"/>
    <w:multiLevelType w:val="multilevel"/>
    <w:tmpl w:val="AADC5C8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B30760"/>
    <w:multiLevelType w:val="hybridMultilevel"/>
    <w:tmpl w:val="42867204"/>
    <w:lvl w:ilvl="0" w:tplc="0C0218F0">
      <w:start w:val="24"/>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E42D25"/>
    <w:multiLevelType w:val="hybridMultilevel"/>
    <w:tmpl w:val="23A4D63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560B7B"/>
    <w:multiLevelType w:val="hybridMultilevel"/>
    <w:tmpl w:val="4D0670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C0C6B7C"/>
    <w:multiLevelType w:val="hybridMultilevel"/>
    <w:tmpl w:val="2696ABF8"/>
    <w:lvl w:ilvl="0" w:tplc="67AEF74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CA42725"/>
    <w:multiLevelType w:val="hybridMultilevel"/>
    <w:tmpl w:val="F1B8E7CE"/>
    <w:lvl w:ilvl="0" w:tplc="080A0015">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0219D6"/>
    <w:multiLevelType w:val="hybridMultilevel"/>
    <w:tmpl w:val="DC1CDFE4"/>
    <w:lvl w:ilvl="0" w:tplc="080A0015">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66B333A"/>
    <w:multiLevelType w:val="multilevel"/>
    <w:tmpl w:val="51409994"/>
    <w:lvl w:ilvl="0">
      <w:start w:val="4"/>
      <w:numFmt w:val="decimal"/>
      <w:lvlText w:val="%1"/>
      <w:lvlJc w:val="left"/>
      <w:pPr>
        <w:ind w:left="360" w:hanging="360"/>
      </w:pPr>
    </w:lvl>
    <w:lvl w:ilvl="1">
      <w:start w:val="1"/>
      <w:numFmt w:val="decimal"/>
      <w:lvlText w:val="%1.%2"/>
      <w:lvlJc w:val="left"/>
      <w:pPr>
        <w:ind w:left="720" w:hanging="360"/>
      </w:pPr>
      <w:rPr>
        <w:rFonts w:ascii="Century Gothic" w:hAnsi="Century Gothic" w:hint="default"/>
        <w:b/>
        <w:i w:val="0"/>
        <w:sz w:val="20"/>
        <w:szCs w:val="2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19563504"/>
    <w:multiLevelType w:val="hybridMultilevel"/>
    <w:tmpl w:val="49F8252E"/>
    <w:lvl w:ilvl="0" w:tplc="92FE872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9C60099"/>
    <w:multiLevelType w:val="hybridMultilevel"/>
    <w:tmpl w:val="B216A25C"/>
    <w:lvl w:ilvl="0" w:tplc="0BE80B98">
      <w:start w:val="1"/>
      <w:numFmt w:val="lowerLetter"/>
      <w:lvlText w:val="%1)"/>
      <w:lvlJc w:val="left"/>
      <w:pPr>
        <w:ind w:left="76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2485435"/>
    <w:multiLevelType w:val="hybridMultilevel"/>
    <w:tmpl w:val="8354A23C"/>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23C91207"/>
    <w:multiLevelType w:val="hybridMultilevel"/>
    <w:tmpl w:val="1E8663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66D69D6"/>
    <w:multiLevelType w:val="hybridMultilevel"/>
    <w:tmpl w:val="FC1A38B8"/>
    <w:lvl w:ilvl="0" w:tplc="C720B00C">
      <w:start w:val="22"/>
      <w:numFmt w:val="upperRoman"/>
      <w:lvlText w:val="%1."/>
      <w:lvlJc w:val="right"/>
      <w:pPr>
        <w:ind w:left="720" w:hanging="360"/>
      </w:pPr>
      <w:rPr>
        <w:rFonts w:hint="default"/>
        <w:b/>
        <w:strike w:val="0"/>
        <w:dstrike w:val="0"/>
        <w:u w:val="none"/>
        <w:effect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7A22A8F"/>
    <w:multiLevelType w:val="multilevel"/>
    <w:tmpl w:val="023E76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2F55D0"/>
    <w:multiLevelType w:val="hybridMultilevel"/>
    <w:tmpl w:val="9BCC82D4"/>
    <w:lvl w:ilvl="0" w:tplc="6AE67E14">
      <w:start w:val="8"/>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58013D"/>
    <w:multiLevelType w:val="hybridMultilevel"/>
    <w:tmpl w:val="370046BE"/>
    <w:lvl w:ilvl="0" w:tplc="3F3AEDB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B366FF0"/>
    <w:multiLevelType w:val="hybridMultilevel"/>
    <w:tmpl w:val="DACEB7D4"/>
    <w:lvl w:ilvl="0" w:tplc="D0F021FA">
      <w:start w:val="1"/>
      <w:numFmt w:val="decimal"/>
      <w:lvlText w:val="%1."/>
      <w:lvlJc w:val="left"/>
      <w:pPr>
        <w:ind w:left="657"/>
      </w:pPr>
      <w:rPr>
        <w:rFonts w:ascii="Century Gothic" w:eastAsia="Times New Roman" w:hAnsi="Century Gothic" w:cs="Times New Roman" w:hint="default"/>
        <w:b/>
        <w:i w:val="0"/>
        <w:strike w:val="0"/>
        <w:dstrike w:val="0"/>
        <w:color w:val="000000"/>
        <w:sz w:val="24"/>
        <w:szCs w:val="28"/>
        <w:u w:val="none" w:color="000000"/>
        <w:bdr w:val="none" w:sz="0" w:space="0" w:color="auto"/>
        <w:shd w:val="clear" w:color="auto" w:fill="auto"/>
        <w:vertAlign w:val="baseline"/>
      </w:rPr>
    </w:lvl>
    <w:lvl w:ilvl="1" w:tplc="D4EAAC8A">
      <w:start w:val="1"/>
      <w:numFmt w:val="lowerLetter"/>
      <w:lvlText w:val="%2"/>
      <w:lvlJc w:val="left"/>
      <w:pPr>
        <w:ind w:left="1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3F8BC08">
      <w:start w:val="1"/>
      <w:numFmt w:val="lowerRoman"/>
      <w:lvlText w:val="%3"/>
      <w:lvlJc w:val="left"/>
      <w:pPr>
        <w:ind w:left="1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3BC67EC">
      <w:start w:val="1"/>
      <w:numFmt w:val="decimal"/>
      <w:lvlText w:val="%4"/>
      <w:lvlJc w:val="left"/>
      <w:pPr>
        <w:ind w:left="25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6EE8906">
      <w:start w:val="1"/>
      <w:numFmt w:val="lowerLetter"/>
      <w:lvlText w:val="%5"/>
      <w:lvlJc w:val="left"/>
      <w:pPr>
        <w:ind w:left="32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6A065A">
      <w:start w:val="1"/>
      <w:numFmt w:val="lowerRoman"/>
      <w:lvlText w:val="%6"/>
      <w:lvlJc w:val="left"/>
      <w:pPr>
        <w:ind w:left="3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76BB5C">
      <w:start w:val="1"/>
      <w:numFmt w:val="decimal"/>
      <w:lvlText w:val="%7"/>
      <w:lvlJc w:val="left"/>
      <w:pPr>
        <w:ind w:left="4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741F60">
      <w:start w:val="1"/>
      <w:numFmt w:val="lowerLetter"/>
      <w:lvlText w:val="%8"/>
      <w:lvlJc w:val="left"/>
      <w:pPr>
        <w:ind w:left="5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38404E">
      <w:start w:val="1"/>
      <w:numFmt w:val="lowerRoman"/>
      <w:lvlText w:val="%9"/>
      <w:lvlJc w:val="left"/>
      <w:pPr>
        <w:ind w:left="6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349A2E12"/>
    <w:multiLevelType w:val="hybridMultilevel"/>
    <w:tmpl w:val="56320C1A"/>
    <w:lvl w:ilvl="0" w:tplc="E4285B84">
      <w:start w:val="9"/>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77E23F1"/>
    <w:multiLevelType w:val="hybridMultilevel"/>
    <w:tmpl w:val="997C8FD8"/>
    <w:lvl w:ilvl="0" w:tplc="B84260A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C053C26"/>
    <w:multiLevelType w:val="hybridMultilevel"/>
    <w:tmpl w:val="E8BE4BA0"/>
    <w:lvl w:ilvl="0" w:tplc="667ADE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FEA3A3A"/>
    <w:multiLevelType w:val="hybridMultilevel"/>
    <w:tmpl w:val="610C6C14"/>
    <w:lvl w:ilvl="0" w:tplc="A9D62462">
      <w:start w:val="1"/>
      <w:numFmt w:val="upperLetter"/>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672E0D"/>
    <w:multiLevelType w:val="multilevel"/>
    <w:tmpl w:val="91E0C4DE"/>
    <w:lvl w:ilvl="0">
      <w:start w:val="6"/>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BB51103"/>
    <w:multiLevelType w:val="hybridMultilevel"/>
    <w:tmpl w:val="DCC89600"/>
    <w:lvl w:ilvl="0" w:tplc="30E04888">
      <w:start w:val="1"/>
      <w:numFmt w:val="bullet"/>
      <w:lvlText w:val="-"/>
      <w:lvlJc w:val="left"/>
      <w:pPr>
        <w:ind w:left="720" w:hanging="360"/>
      </w:pPr>
      <w:rPr>
        <w:rFonts w:ascii="Century Gothic" w:eastAsia="Calibri" w:hAnsi="Century Gothic"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31F05"/>
    <w:multiLevelType w:val="hybridMultilevel"/>
    <w:tmpl w:val="F1B8E7CE"/>
    <w:lvl w:ilvl="0" w:tplc="080A0015">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0550E68"/>
    <w:multiLevelType w:val="hybridMultilevel"/>
    <w:tmpl w:val="27E4A8D0"/>
    <w:lvl w:ilvl="0" w:tplc="AC165D2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A12A62"/>
    <w:multiLevelType w:val="hybridMultilevel"/>
    <w:tmpl w:val="6568D804"/>
    <w:lvl w:ilvl="0" w:tplc="C58AF538">
      <w:start w:val="1"/>
      <w:numFmt w:val="decimal"/>
      <w:lvlText w:val="%1."/>
      <w:lvlJc w:val="left"/>
      <w:pPr>
        <w:ind w:left="1146" w:hanging="567"/>
      </w:pPr>
      <w:rPr>
        <w:rFonts w:hint="default"/>
        <w:spacing w:val="-1"/>
        <w:w w:val="137"/>
        <w:lang w:val="es-ES" w:eastAsia="en-US" w:bidi="ar-SA"/>
      </w:rPr>
    </w:lvl>
    <w:lvl w:ilvl="1" w:tplc="EE90C5B8">
      <w:numFmt w:val="bullet"/>
      <w:lvlText w:val="•"/>
      <w:lvlJc w:val="left"/>
      <w:pPr>
        <w:ind w:left="2172" w:hanging="567"/>
      </w:pPr>
      <w:rPr>
        <w:rFonts w:hint="default"/>
        <w:lang w:val="es-ES" w:eastAsia="en-US" w:bidi="ar-SA"/>
      </w:rPr>
    </w:lvl>
    <w:lvl w:ilvl="2" w:tplc="D698139E">
      <w:numFmt w:val="bullet"/>
      <w:lvlText w:val="•"/>
      <w:lvlJc w:val="left"/>
      <w:pPr>
        <w:ind w:left="3204" w:hanging="567"/>
      </w:pPr>
      <w:rPr>
        <w:rFonts w:hint="default"/>
        <w:lang w:val="es-ES" w:eastAsia="en-US" w:bidi="ar-SA"/>
      </w:rPr>
    </w:lvl>
    <w:lvl w:ilvl="3" w:tplc="0D5621CE">
      <w:numFmt w:val="bullet"/>
      <w:lvlText w:val="•"/>
      <w:lvlJc w:val="left"/>
      <w:pPr>
        <w:ind w:left="4236" w:hanging="567"/>
      </w:pPr>
      <w:rPr>
        <w:rFonts w:hint="default"/>
        <w:lang w:val="es-ES" w:eastAsia="en-US" w:bidi="ar-SA"/>
      </w:rPr>
    </w:lvl>
    <w:lvl w:ilvl="4" w:tplc="59B2600E">
      <w:numFmt w:val="bullet"/>
      <w:lvlText w:val="•"/>
      <w:lvlJc w:val="left"/>
      <w:pPr>
        <w:ind w:left="5268" w:hanging="567"/>
      </w:pPr>
      <w:rPr>
        <w:rFonts w:hint="default"/>
        <w:lang w:val="es-ES" w:eastAsia="en-US" w:bidi="ar-SA"/>
      </w:rPr>
    </w:lvl>
    <w:lvl w:ilvl="5" w:tplc="8A706BC2">
      <w:numFmt w:val="bullet"/>
      <w:lvlText w:val="•"/>
      <w:lvlJc w:val="left"/>
      <w:pPr>
        <w:ind w:left="6300" w:hanging="567"/>
      </w:pPr>
      <w:rPr>
        <w:rFonts w:hint="default"/>
        <w:lang w:val="es-ES" w:eastAsia="en-US" w:bidi="ar-SA"/>
      </w:rPr>
    </w:lvl>
    <w:lvl w:ilvl="6" w:tplc="6508500A">
      <w:numFmt w:val="bullet"/>
      <w:lvlText w:val="•"/>
      <w:lvlJc w:val="left"/>
      <w:pPr>
        <w:ind w:left="7332" w:hanging="567"/>
      </w:pPr>
      <w:rPr>
        <w:rFonts w:hint="default"/>
        <w:lang w:val="es-ES" w:eastAsia="en-US" w:bidi="ar-SA"/>
      </w:rPr>
    </w:lvl>
    <w:lvl w:ilvl="7" w:tplc="100292C2">
      <w:numFmt w:val="bullet"/>
      <w:lvlText w:val="•"/>
      <w:lvlJc w:val="left"/>
      <w:pPr>
        <w:ind w:left="8364" w:hanging="567"/>
      </w:pPr>
      <w:rPr>
        <w:rFonts w:hint="default"/>
        <w:lang w:val="es-ES" w:eastAsia="en-US" w:bidi="ar-SA"/>
      </w:rPr>
    </w:lvl>
    <w:lvl w:ilvl="8" w:tplc="A9D03658">
      <w:numFmt w:val="bullet"/>
      <w:lvlText w:val="•"/>
      <w:lvlJc w:val="left"/>
      <w:pPr>
        <w:ind w:left="9396" w:hanging="567"/>
      </w:pPr>
      <w:rPr>
        <w:rFonts w:hint="default"/>
        <w:lang w:val="es-ES" w:eastAsia="en-US" w:bidi="ar-SA"/>
      </w:rPr>
    </w:lvl>
  </w:abstractNum>
  <w:abstractNum w:abstractNumId="27" w15:restartNumberingAfterBreak="0">
    <w:nsid w:val="53B478AC"/>
    <w:multiLevelType w:val="multilevel"/>
    <w:tmpl w:val="C806383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3661FA"/>
    <w:multiLevelType w:val="hybridMultilevel"/>
    <w:tmpl w:val="E280DD40"/>
    <w:lvl w:ilvl="0" w:tplc="62FA99E2">
      <w:start w:val="1"/>
      <w:numFmt w:val="decimal"/>
      <w:lvlText w:val="%1."/>
      <w:lvlJc w:val="left"/>
      <w:pPr>
        <w:ind w:left="6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BCFEC4">
      <w:start w:val="1"/>
      <w:numFmt w:val="lowerLetter"/>
      <w:lvlText w:val="%2"/>
      <w:lvlJc w:val="left"/>
      <w:pPr>
        <w:ind w:left="1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148968">
      <w:start w:val="1"/>
      <w:numFmt w:val="lowerRoman"/>
      <w:lvlText w:val="%3"/>
      <w:lvlJc w:val="left"/>
      <w:pPr>
        <w:ind w:left="1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66482B0">
      <w:start w:val="1"/>
      <w:numFmt w:val="decimal"/>
      <w:lvlText w:val="%4"/>
      <w:lvlJc w:val="left"/>
      <w:pPr>
        <w:ind w:left="25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2A4426">
      <w:start w:val="1"/>
      <w:numFmt w:val="lowerLetter"/>
      <w:lvlText w:val="%5"/>
      <w:lvlJc w:val="left"/>
      <w:pPr>
        <w:ind w:left="32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4B262B8">
      <w:start w:val="1"/>
      <w:numFmt w:val="lowerRoman"/>
      <w:lvlText w:val="%6"/>
      <w:lvlJc w:val="left"/>
      <w:pPr>
        <w:ind w:left="3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4A8B42A">
      <w:start w:val="1"/>
      <w:numFmt w:val="decimal"/>
      <w:lvlText w:val="%7"/>
      <w:lvlJc w:val="left"/>
      <w:pPr>
        <w:ind w:left="4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880882">
      <w:start w:val="1"/>
      <w:numFmt w:val="lowerLetter"/>
      <w:lvlText w:val="%8"/>
      <w:lvlJc w:val="left"/>
      <w:pPr>
        <w:ind w:left="5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EE2AF2A">
      <w:start w:val="1"/>
      <w:numFmt w:val="lowerRoman"/>
      <w:lvlText w:val="%9"/>
      <w:lvlJc w:val="left"/>
      <w:pPr>
        <w:ind w:left="6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60B00BF6"/>
    <w:multiLevelType w:val="hybridMultilevel"/>
    <w:tmpl w:val="997C8FD8"/>
    <w:lvl w:ilvl="0" w:tplc="B84260A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1721D51"/>
    <w:multiLevelType w:val="hybridMultilevel"/>
    <w:tmpl w:val="610C6C14"/>
    <w:lvl w:ilvl="0" w:tplc="A9D62462">
      <w:start w:val="1"/>
      <w:numFmt w:val="upperLetter"/>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4D5347"/>
    <w:multiLevelType w:val="multilevel"/>
    <w:tmpl w:val="E7F06862"/>
    <w:lvl w:ilvl="0">
      <w:start w:val="1"/>
      <w:numFmt w:val="upperRoman"/>
      <w:lvlText w:val="%1."/>
      <w:lvlJc w:val="left"/>
      <w:pPr>
        <w:ind w:left="1080" w:hanging="720"/>
      </w:pPr>
      <w:rPr>
        <w:b/>
        <w:strike w:val="0"/>
        <w:dstrike w:val="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37C6AAB"/>
    <w:multiLevelType w:val="hybridMultilevel"/>
    <w:tmpl w:val="997C8FD8"/>
    <w:lvl w:ilvl="0" w:tplc="B84260A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42B0F9C"/>
    <w:multiLevelType w:val="hybridMultilevel"/>
    <w:tmpl w:val="EF2CFB90"/>
    <w:lvl w:ilvl="0" w:tplc="65A621A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84266A0"/>
    <w:multiLevelType w:val="multilevel"/>
    <w:tmpl w:val="BA8867C0"/>
    <w:lvl w:ilvl="0">
      <w:start w:val="1"/>
      <w:numFmt w:val="decimal"/>
      <w:lvlText w:val="%1."/>
      <w:lvlJc w:val="left"/>
      <w:pPr>
        <w:ind w:left="705" w:hanging="705"/>
      </w:pPr>
    </w:lvl>
    <w:lvl w:ilvl="1">
      <w:start w:val="1"/>
      <w:numFmt w:val="decimal"/>
      <w:lvlText w:val="%1.%2."/>
      <w:lvlJc w:val="left"/>
      <w:pPr>
        <w:ind w:left="705" w:hanging="705"/>
      </w:pPr>
      <w:rPr>
        <w:b/>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6A3715A4"/>
    <w:multiLevelType w:val="hybridMultilevel"/>
    <w:tmpl w:val="167E4146"/>
    <w:lvl w:ilvl="0" w:tplc="92FE872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E573FD5"/>
    <w:multiLevelType w:val="hybridMultilevel"/>
    <w:tmpl w:val="29286FE4"/>
    <w:lvl w:ilvl="0" w:tplc="E2D6C316">
      <w:start w:val="2"/>
      <w:numFmt w:val="bullet"/>
      <w:lvlText w:val="-"/>
      <w:lvlJc w:val="left"/>
      <w:pPr>
        <w:ind w:left="720" w:hanging="360"/>
      </w:pPr>
      <w:rPr>
        <w:rFonts w:ascii="Century Gothic" w:eastAsia="Times New Roman"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03C6FCA"/>
    <w:multiLevelType w:val="hybridMultilevel"/>
    <w:tmpl w:val="342836A4"/>
    <w:lvl w:ilvl="0" w:tplc="C45ED4FE">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07A3A3A"/>
    <w:multiLevelType w:val="hybridMultilevel"/>
    <w:tmpl w:val="19423C2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1047BE8"/>
    <w:multiLevelType w:val="hybridMultilevel"/>
    <w:tmpl w:val="B9BE421E"/>
    <w:lvl w:ilvl="0" w:tplc="E2D6C316">
      <w:start w:val="2"/>
      <w:numFmt w:val="bullet"/>
      <w:lvlText w:val="-"/>
      <w:lvlJc w:val="left"/>
      <w:pPr>
        <w:ind w:left="720" w:hanging="360"/>
      </w:pPr>
      <w:rPr>
        <w:rFonts w:ascii="Century Gothic" w:eastAsia="Times New Roman"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6A9720C"/>
    <w:multiLevelType w:val="hybridMultilevel"/>
    <w:tmpl w:val="1C52FE4C"/>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0">
    <w:nsid w:val="76B134C5"/>
    <w:multiLevelType w:val="hybridMultilevel"/>
    <w:tmpl w:val="6A80333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2" w15:restartNumberingAfterBreak="0">
    <w:nsid w:val="79BF66B2"/>
    <w:multiLevelType w:val="hybridMultilevel"/>
    <w:tmpl w:val="3FB2E694"/>
    <w:lvl w:ilvl="0" w:tplc="632E725A">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15:restartNumberingAfterBreak="0">
    <w:nsid w:val="7AA03005"/>
    <w:multiLevelType w:val="hybridMultilevel"/>
    <w:tmpl w:val="E35847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BBD5F28"/>
    <w:multiLevelType w:val="hybridMultilevel"/>
    <w:tmpl w:val="F1B8E7CE"/>
    <w:lvl w:ilvl="0" w:tplc="080A0015">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CC603FF"/>
    <w:multiLevelType w:val="hybridMultilevel"/>
    <w:tmpl w:val="8D2E8586"/>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6" w15:restartNumberingAfterBreak="0">
    <w:nsid w:val="7D7D07A6"/>
    <w:multiLevelType w:val="hybridMultilevel"/>
    <w:tmpl w:val="09DA6816"/>
    <w:lvl w:ilvl="0" w:tplc="BF12BE66">
      <w:start w:val="2"/>
      <w:numFmt w:val="bullet"/>
      <w:lvlText w:val="-"/>
      <w:lvlJc w:val="left"/>
      <w:pPr>
        <w:ind w:left="720" w:hanging="360"/>
      </w:pPr>
      <w:rPr>
        <w:rFonts w:ascii="Century Gothic" w:eastAsia="Times New Roman"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F052900"/>
    <w:multiLevelType w:val="multilevel"/>
    <w:tmpl w:val="2B5814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37"/>
  </w:num>
  <w:num w:numId="3">
    <w:abstractNumId w:val="7"/>
  </w:num>
  <w:num w:numId="4">
    <w:abstractNumId w:val="38"/>
  </w:num>
  <w:num w:numId="5">
    <w:abstractNumId w:val="25"/>
  </w:num>
  <w:num w:numId="6">
    <w:abstractNumId w:val="40"/>
  </w:num>
  <w:num w:numId="7">
    <w:abstractNumId w:val="11"/>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0"/>
  </w:num>
  <w:num w:numId="11">
    <w:abstractNumId w:val="18"/>
  </w:num>
  <w:num w:numId="12">
    <w:abstractNumId w:val="2"/>
  </w:num>
  <w:num w:numId="13">
    <w:abstractNumId w:val="10"/>
  </w:num>
  <w:num w:numId="14">
    <w:abstractNumId w:val="28"/>
  </w:num>
  <w:num w:numId="15">
    <w:abstractNumId w:val="33"/>
  </w:num>
  <w:num w:numId="16">
    <w:abstractNumId w:val="4"/>
  </w:num>
  <w:num w:numId="17">
    <w:abstractNumId w:val="12"/>
  </w:num>
  <w:num w:numId="18">
    <w:abstractNumId w:val="24"/>
  </w:num>
  <w:num w:numId="19">
    <w:abstractNumId w:val="6"/>
  </w:num>
  <w:num w:numId="20">
    <w:abstractNumId w:val="17"/>
  </w:num>
  <w:num w:numId="21">
    <w:abstractNumId w:val="3"/>
  </w:num>
  <w:num w:numId="22">
    <w:abstractNumId w:val="47"/>
  </w:num>
  <w:num w:numId="23">
    <w:abstractNumId w:val="43"/>
  </w:num>
  <w:num w:numId="24">
    <w:abstractNumId w:val="27"/>
  </w:num>
  <w:num w:numId="25">
    <w:abstractNumId w:val="34"/>
  </w:num>
  <w:num w:numId="26">
    <w:abstractNumId w:val="44"/>
  </w:num>
  <w:num w:numId="27">
    <w:abstractNumId w:val="15"/>
  </w:num>
  <w:num w:numId="28">
    <w:abstractNumId w:val="8"/>
  </w:num>
  <w:num w:numId="29">
    <w:abstractNumId w:val="1"/>
  </w:num>
  <w:num w:numId="30">
    <w:abstractNumId w:val="35"/>
  </w:num>
  <w:num w:numId="31">
    <w:abstractNumId w:val="9"/>
  </w:num>
  <w:num w:numId="32">
    <w:abstractNumId w:val="45"/>
  </w:num>
  <w:num w:numId="33">
    <w:abstractNumId w:val="23"/>
  </w:num>
  <w:num w:numId="34">
    <w:abstractNumId w:val="46"/>
  </w:num>
  <w:num w:numId="35">
    <w:abstractNumId w:val="39"/>
  </w:num>
  <w:num w:numId="36">
    <w:abstractNumId w:val="36"/>
  </w:num>
  <w:num w:numId="37">
    <w:abstractNumId w:val="13"/>
  </w:num>
  <w:num w:numId="38">
    <w:abstractNumId w:val="21"/>
  </w:num>
  <w:num w:numId="39">
    <w:abstractNumId w:val="26"/>
  </w:num>
  <w:num w:numId="40">
    <w:abstractNumId w:val="19"/>
  </w:num>
  <w:num w:numId="41">
    <w:abstractNumId w:val="0"/>
  </w:num>
  <w:num w:numId="42">
    <w:abstractNumId w:val="20"/>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41"/>
  </w:num>
  <w:num w:numId="46">
    <w:abstractNumId w:val="22"/>
  </w:num>
  <w:num w:numId="47">
    <w:abstractNumId w:val="29"/>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953"/>
    <w:rsid w:val="00003E38"/>
    <w:rsid w:val="00010E96"/>
    <w:rsid w:val="00011560"/>
    <w:rsid w:val="0001232A"/>
    <w:rsid w:val="00016486"/>
    <w:rsid w:val="00017672"/>
    <w:rsid w:val="00025562"/>
    <w:rsid w:val="00026737"/>
    <w:rsid w:val="0004198A"/>
    <w:rsid w:val="00041A59"/>
    <w:rsid w:val="00041B99"/>
    <w:rsid w:val="000567CF"/>
    <w:rsid w:val="000711DA"/>
    <w:rsid w:val="00076CB7"/>
    <w:rsid w:val="00080FFD"/>
    <w:rsid w:val="00086826"/>
    <w:rsid w:val="000922F1"/>
    <w:rsid w:val="000A1E10"/>
    <w:rsid w:val="000A3021"/>
    <w:rsid w:val="000A3AB6"/>
    <w:rsid w:val="000A46C1"/>
    <w:rsid w:val="000B2EF6"/>
    <w:rsid w:val="000B37A3"/>
    <w:rsid w:val="000B7EBE"/>
    <w:rsid w:val="000C2480"/>
    <w:rsid w:val="000C5FC3"/>
    <w:rsid w:val="000D26D3"/>
    <w:rsid w:val="000D7AEC"/>
    <w:rsid w:val="000E0017"/>
    <w:rsid w:val="000E08B2"/>
    <w:rsid w:val="000E44B5"/>
    <w:rsid w:val="000F6282"/>
    <w:rsid w:val="00100BC1"/>
    <w:rsid w:val="001041E4"/>
    <w:rsid w:val="001100E6"/>
    <w:rsid w:val="00111423"/>
    <w:rsid w:val="00133437"/>
    <w:rsid w:val="0013616D"/>
    <w:rsid w:val="00165F73"/>
    <w:rsid w:val="00171207"/>
    <w:rsid w:val="00171C58"/>
    <w:rsid w:val="001747F4"/>
    <w:rsid w:val="00175C77"/>
    <w:rsid w:val="00187961"/>
    <w:rsid w:val="00197D44"/>
    <w:rsid w:val="001A4AD2"/>
    <w:rsid w:val="001A72B6"/>
    <w:rsid w:val="001B06E9"/>
    <w:rsid w:val="001B0C0D"/>
    <w:rsid w:val="001B40D1"/>
    <w:rsid w:val="001B540E"/>
    <w:rsid w:val="001B638D"/>
    <w:rsid w:val="001C4278"/>
    <w:rsid w:val="001C4A0E"/>
    <w:rsid w:val="001D340D"/>
    <w:rsid w:val="001D46C8"/>
    <w:rsid w:val="001D74F1"/>
    <w:rsid w:val="001E333E"/>
    <w:rsid w:val="001E5BCA"/>
    <w:rsid w:val="001E7E35"/>
    <w:rsid w:val="001F0C47"/>
    <w:rsid w:val="001F5E3A"/>
    <w:rsid w:val="00203F7F"/>
    <w:rsid w:val="00205FF2"/>
    <w:rsid w:val="00206181"/>
    <w:rsid w:val="00214B2D"/>
    <w:rsid w:val="00217FB8"/>
    <w:rsid w:val="002242EA"/>
    <w:rsid w:val="00230AE3"/>
    <w:rsid w:val="00233717"/>
    <w:rsid w:val="00241658"/>
    <w:rsid w:val="00247946"/>
    <w:rsid w:val="00250EF9"/>
    <w:rsid w:val="00252055"/>
    <w:rsid w:val="00253D1C"/>
    <w:rsid w:val="00270842"/>
    <w:rsid w:val="00284590"/>
    <w:rsid w:val="00297DAA"/>
    <w:rsid w:val="002A1DF2"/>
    <w:rsid w:val="002A21F0"/>
    <w:rsid w:val="002A3EAB"/>
    <w:rsid w:val="002A4342"/>
    <w:rsid w:val="002B1E04"/>
    <w:rsid w:val="002B297E"/>
    <w:rsid w:val="002B31F9"/>
    <w:rsid w:val="002C14FF"/>
    <w:rsid w:val="002C3FE9"/>
    <w:rsid w:val="002C430D"/>
    <w:rsid w:val="002D0CE2"/>
    <w:rsid w:val="002D7306"/>
    <w:rsid w:val="002E015E"/>
    <w:rsid w:val="002E12DC"/>
    <w:rsid w:val="002E576D"/>
    <w:rsid w:val="00302BE2"/>
    <w:rsid w:val="003058D9"/>
    <w:rsid w:val="00313F6D"/>
    <w:rsid w:val="0031435E"/>
    <w:rsid w:val="0033577C"/>
    <w:rsid w:val="00336F65"/>
    <w:rsid w:val="0033783C"/>
    <w:rsid w:val="003441D5"/>
    <w:rsid w:val="00344810"/>
    <w:rsid w:val="00344D6B"/>
    <w:rsid w:val="003518DE"/>
    <w:rsid w:val="00360B91"/>
    <w:rsid w:val="00364991"/>
    <w:rsid w:val="0036564B"/>
    <w:rsid w:val="003757DA"/>
    <w:rsid w:val="0037705A"/>
    <w:rsid w:val="003777EB"/>
    <w:rsid w:val="0038054F"/>
    <w:rsid w:val="003A48F9"/>
    <w:rsid w:val="003A6077"/>
    <w:rsid w:val="003A6E19"/>
    <w:rsid w:val="003A7887"/>
    <w:rsid w:val="003E0250"/>
    <w:rsid w:val="003E6412"/>
    <w:rsid w:val="003F2ED0"/>
    <w:rsid w:val="003F706C"/>
    <w:rsid w:val="004005DC"/>
    <w:rsid w:val="004102C0"/>
    <w:rsid w:val="00416B8C"/>
    <w:rsid w:val="00425B60"/>
    <w:rsid w:val="00432C34"/>
    <w:rsid w:val="00434AB1"/>
    <w:rsid w:val="00436EDA"/>
    <w:rsid w:val="00437535"/>
    <w:rsid w:val="00444CC6"/>
    <w:rsid w:val="00451D2F"/>
    <w:rsid w:val="00463A73"/>
    <w:rsid w:val="004714F4"/>
    <w:rsid w:val="00475BAF"/>
    <w:rsid w:val="00486F39"/>
    <w:rsid w:val="00492014"/>
    <w:rsid w:val="004922F5"/>
    <w:rsid w:val="004A1DF2"/>
    <w:rsid w:val="004A6E38"/>
    <w:rsid w:val="004A7043"/>
    <w:rsid w:val="004A758B"/>
    <w:rsid w:val="004B3A83"/>
    <w:rsid w:val="004B3F07"/>
    <w:rsid w:val="004B4775"/>
    <w:rsid w:val="004B4EBD"/>
    <w:rsid w:val="004B567A"/>
    <w:rsid w:val="004B726F"/>
    <w:rsid w:val="004C15AF"/>
    <w:rsid w:val="004C1A54"/>
    <w:rsid w:val="004C2BD3"/>
    <w:rsid w:val="004C4B67"/>
    <w:rsid w:val="004D04E8"/>
    <w:rsid w:val="004D4CAE"/>
    <w:rsid w:val="004D7200"/>
    <w:rsid w:val="004E02E4"/>
    <w:rsid w:val="004E23DE"/>
    <w:rsid w:val="004E4FC9"/>
    <w:rsid w:val="004F3A54"/>
    <w:rsid w:val="004F3AC2"/>
    <w:rsid w:val="004F555C"/>
    <w:rsid w:val="004F7467"/>
    <w:rsid w:val="005054FB"/>
    <w:rsid w:val="0051358D"/>
    <w:rsid w:val="00515BE9"/>
    <w:rsid w:val="00516973"/>
    <w:rsid w:val="00517A8C"/>
    <w:rsid w:val="00520F21"/>
    <w:rsid w:val="005254D8"/>
    <w:rsid w:val="005501BE"/>
    <w:rsid w:val="005617A2"/>
    <w:rsid w:val="00577991"/>
    <w:rsid w:val="005779FF"/>
    <w:rsid w:val="005A4D53"/>
    <w:rsid w:val="005A5C33"/>
    <w:rsid w:val="005A73CF"/>
    <w:rsid w:val="005B4E71"/>
    <w:rsid w:val="005B59B3"/>
    <w:rsid w:val="005C2BE5"/>
    <w:rsid w:val="005C3E76"/>
    <w:rsid w:val="005C5F5A"/>
    <w:rsid w:val="005C6816"/>
    <w:rsid w:val="005E19FB"/>
    <w:rsid w:val="005F73F9"/>
    <w:rsid w:val="005F7738"/>
    <w:rsid w:val="00602F33"/>
    <w:rsid w:val="006100B3"/>
    <w:rsid w:val="0062319E"/>
    <w:rsid w:val="00627861"/>
    <w:rsid w:val="00636A7E"/>
    <w:rsid w:val="00640859"/>
    <w:rsid w:val="00646885"/>
    <w:rsid w:val="00650C0C"/>
    <w:rsid w:val="00661C30"/>
    <w:rsid w:val="00673C9E"/>
    <w:rsid w:val="00673E75"/>
    <w:rsid w:val="006747FE"/>
    <w:rsid w:val="00697C7D"/>
    <w:rsid w:val="006B6343"/>
    <w:rsid w:val="006B65FE"/>
    <w:rsid w:val="006C249D"/>
    <w:rsid w:val="006C3609"/>
    <w:rsid w:val="006D1270"/>
    <w:rsid w:val="006E078E"/>
    <w:rsid w:val="006E0C1F"/>
    <w:rsid w:val="006E6109"/>
    <w:rsid w:val="006F2DC7"/>
    <w:rsid w:val="007134B7"/>
    <w:rsid w:val="00717380"/>
    <w:rsid w:val="007226E9"/>
    <w:rsid w:val="0073096C"/>
    <w:rsid w:val="007327CC"/>
    <w:rsid w:val="00743E6A"/>
    <w:rsid w:val="00750DC8"/>
    <w:rsid w:val="0075738E"/>
    <w:rsid w:val="00757906"/>
    <w:rsid w:val="00763C15"/>
    <w:rsid w:val="007A2682"/>
    <w:rsid w:val="007A7C69"/>
    <w:rsid w:val="007B04C4"/>
    <w:rsid w:val="007B4E70"/>
    <w:rsid w:val="007B6823"/>
    <w:rsid w:val="007C3B78"/>
    <w:rsid w:val="007C5CDF"/>
    <w:rsid w:val="007C7143"/>
    <w:rsid w:val="007D3ACD"/>
    <w:rsid w:val="007E48C0"/>
    <w:rsid w:val="00804EA3"/>
    <w:rsid w:val="0082252B"/>
    <w:rsid w:val="00822990"/>
    <w:rsid w:val="00832288"/>
    <w:rsid w:val="0083620C"/>
    <w:rsid w:val="008407CA"/>
    <w:rsid w:val="00840C8E"/>
    <w:rsid w:val="00843CDE"/>
    <w:rsid w:val="00844AD0"/>
    <w:rsid w:val="00846F72"/>
    <w:rsid w:val="00853A44"/>
    <w:rsid w:val="00855485"/>
    <w:rsid w:val="00860423"/>
    <w:rsid w:val="008628B4"/>
    <w:rsid w:val="008647FF"/>
    <w:rsid w:val="008759EF"/>
    <w:rsid w:val="00875F4C"/>
    <w:rsid w:val="00876262"/>
    <w:rsid w:val="00890688"/>
    <w:rsid w:val="00893AFF"/>
    <w:rsid w:val="008B0471"/>
    <w:rsid w:val="008B0899"/>
    <w:rsid w:val="008C5A4F"/>
    <w:rsid w:val="008D0C9A"/>
    <w:rsid w:val="008D6995"/>
    <w:rsid w:val="008E0B20"/>
    <w:rsid w:val="008E4497"/>
    <w:rsid w:val="008E4726"/>
    <w:rsid w:val="008E50B8"/>
    <w:rsid w:val="008F50E2"/>
    <w:rsid w:val="009015AC"/>
    <w:rsid w:val="0090180A"/>
    <w:rsid w:val="009055CB"/>
    <w:rsid w:val="009074C6"/>
    <w:rsid w:val="00910B42"/>
    <w:rsid w:val="009239EB"/>
    <w:rsid w:val="00946ACF"/>
    <w:rsid w:val="00952135"/>
    <w:rsid w:val="0095413D"/>
    <w:rsid w:val="00956F77"/>
    <w:rsid w:val="00970011"/>
    <w:rsid w:val="00973A1E"/>
    <w:rsid w:val="0097723B"/>
    <w:rsid w:val="00980F0B"/>
    <w:rsid w:val="00986A18"/>
    <w:rsid w:val="00995505"/>
    <w:rsid w:val="009B0D61"/>
    <w:rsid w:val="009B23DF"/>
    <w:rsid w:val="009B613F"/>
    <w:rsid w:val="009B620A"/>
    <w:rsid w:val="009C4152"/>
    <w:rsid w:val="009D1E27"/>
    <w:rsid w:val="009D4D37"/>
    <w:rsid w:val="009E3801"/>
    <w:rsid w:val="00A02BF7"/>
    <w:rsid w:val="00A224A3"/>
    <w:rsid w:val="00A25F1A"/>
    <w:rsid w:val="00A26411"/>
    <w:rsid w:val="00A27DC0"/>
    <w:rsid w:val="00A50B84"/>
    <w:rsid w:val="00A513C0"/>
    <w:rsid w:val="00A57BE2"/>
    <w:rsid w:val="00A60D75"/>
    <w:rsid w:val="00A6483F"/>
    <w:rsid w:val="00A763B7"/>
    <w:rsid w:val="00A77544"/>
    <w:rsid w:val="00A82917"/>
    <w:rsid w:val="00A84CD2"/>
    <w:rsid w:val="00A85FD5"/>
    <w:rsid w:val="00A87C07"/>
    <w:rsid w:val="00AA0CD8"/>
    <w:rsid w:val="00AB303F"/>
    <w:rsid w:val="00AB4725"/>
    <w:rsid w:val="00AC2937"/>
    <w:rsid w:val="00AC5B76"/>
    <w:rsid w:val="00AC64D6"/>
    <w:rsid w:val="00AC6DEF"/>
    <w:rsid w:val="00AC7008"/>
    <w:rsid w:val="00AD1FB0"/>
    <w:rsid w:val="00AD520F"/>
    <w:rsid w:val="00AE5004"/>
    <w:rsid w:val="00AF4BD3"/>
    <w:rsid w:val="00B0444A"/>
    <w:rsid w:val="00B05A06"/>
    <w:rsid w:val="00B0778F"/>
    <w:rsid w:val="00B11D29"/>
    <w:rsid w:val="00B2139C"/>
    <w:rsid w:val="00B23060"/>
    <w:rsid w:val="00B27D2B"/>
    <w:rsid w:val="00B305A5"/>
    <w:rsid w:val="00B33685"/>
    <w:rsid w:val="00B41DFB"/>
    <w:rsid w:val="00B42845"/>
    <w:rsid w:val="00B46205"/>
    <w:rsid w:val="00B6459C"/>
    <w:rsid w:val="00B654D8"/>
    <w:rsid w:val="00B677F7"/>
    <w:rsid w:val="00B7465F"/>
    <w:rsid w:val="00B75953"/>
    <w:rsid w:val="00B82715"/>
    <w:rsid w:val="00B83D01"/>
    <w:rsid w:val="00B87B58"/>
    <w:rsid w:val="00B915FA"/>
    <w:rsid w:val="00B947C3"/>
    <w:rsid w:val="00B952CC"/>
    <w:rsid w:val="00BA05B1"/>
    <w:rsid w:val="00BA3DFD"/>
    <w:rsid w:val="00BA404A"/>
    <w:rsid w:val="00BA60D3"/>
    <w:rsid w:val="00BB3D50"/>
    <w:rsid w:val="00BB4729"/>
    <w:rsid w:val="00BD21B4"/>
    <w:rsid w:val="00BD353A"/>
    <w:rsid w:val="00BD691D"/>
    <w:rsid w:val="00BE37CF"/>
    <w:rsid w:val="00BF1791"/>
    <w:rsid w:val="00BF3719"/>
    <w:rsid w:val="00BF65A2"/>
    <w:rsid w:val="00C04F5F"/>
    <w:rsid w:val="00C110DA"/>
    <w:rsid w:val="00C134C6"/>
    <w:rsid w:val="00C1773E"/>
    <w:rsid w:val="00C25EB4"/>
    <w:rsid w:val="00C346DF"/>
    <w:rsid w:val="00C407E3"/>
    <w:rsid w:val="00C41BFC"/>
    <w:rsid w:val="00C434E7"/>
    <w:rsid w:val="00C45E55"/>
    <w:rsid w:val="00C51653"/>
    <w:rsid w:val="00C54973"/>
    <w:rsid w:val="00C57AC0"/>
    <w:rsid w:val="00C619C6"/>
    <w:rsid w:val="00C61D89"/>
    <w:rsid w:val="00C66D7B"/>
    <w:rsid w:val="00C74E6C"/>
    <w:rsid w:val="00C82238"/>
    <w:rsid w:val="00CA696A"/>
    <w:rsid w:val="00CB0F1E"/>
    <w:rsid w:val="00CB2211"/>
    <w:rsid w:val="00CC0229"/>
    <w:rsid w:val="00CC19D6"/>
    <w:rsid w:val="00CD3AA4"/>
    <w:rsid w:val="00CD6DCB"/>
    <w:rsid w:val="00CE3BD6"/>
    <w:rsid w:val="00CF3935"/>
    <w:rsid w:val="00CF7794"/>
    <w:rsid w:val="00D1256E"/>
    <w:rsid w:val="00D6725E"/>
    <w:rsid w:val="00D75AF2"/>
    <w:rsid w:val="00D856E4"/>
    <w:rsid w:val="00D910FA"/>
    <w:rsid w:val="00DA0005"/>
    <w:rsid w:val="00DA3141"/>
    <w:rsid w:val="00DA3F94"/>
    <w:rsid w:val="00DB1F1B"/>
    <w:rsid w:val="00DB233E"/>
    <w:rsid w:val="00DB321F"/>
    <w:rsid w:val="00DC4BEA"/>
    <w:rsid w:val="00DC4EDC"/>
    <w:rsid w:val="00DC73CE"/>
    <w:rsid w:val="00DC75FC"/>
    <w:rsid w:val="00DD157C"/>
    <w:rsid w:val="00DD2E42"/>
    <w:rsid w:val="00DE6721"/>
    <w:rsid w:val="00DF028B"/>
    <w:rsid w:val="00DF0C02"/>
    <w:rsid w:val="00DF5065"/>
    <w:rsid w:val="00E033ED"/>
    <w:rsid w:val="00E05E1B"/>
    <w:rsid w:val="00E065C1"/>
    <w:rsid w:val="00E07131"/>
    <w:rsid w:val="00E07B1E"/>
    <w:rsid w:val="00E364DC"/>
    <w:rsid w:val="00E400F5"/>
    <w:rsid w:val="00E411EC"/>
    <w:rsid w:val="00E41E52"/>
    <w:rsid w:val="00E4218C"/>
    <w:rsid w:val="00E612DE"/>
    <w:rsid w:val="00E64A81"/>
    <w:rsid w:val="00E67931"/>
    <w:rsid w:val="00E73691"/>
    <w:rsid w:val="00E73DF4"/>
    <w:rsid w:val="00E75FE2"/>
    <w:rsid w:val="00E85A0C"/>
    <w:rsid w:val="00E928BA"/>
    <w:rsid w:val="00E93DD9"/>
    <w:rsid w:val="00E953EF"/>
    <w:rsid w:val="00EA3AC7"/>
    <w:rsid w:val="00EA3EAE"/>
    <w:rsid w:val="00EA618A"/>
    <w:rsid w:val="00EA65A1"/>
    <w:rsid w:val="00EB0002"/>
    <w:rsid w:val="00EB6FE1"/>
    <w:rsid w:val="00EC1DC0"/>
    <w:rsid w:val="00EC4ED2"/>
    <w:rsid w:val="00ED1B82"/>
    <w:rsid w:val="00EE1964"/>
    <w:rsid w:val="00EE2B3C"/>
    <w:rsid w:val="00EE585A"/>
    <w:rsid w:val="00EE5907"/>
    <w:rsid w:val="00EF37BF"/>
    <w:rsid w:val="00F008F7"/>
    <w:rsid w:val="00F20A2B"/>
    <w:rsid w:val="00F36DA0"/>
    <w:rsid w:val="00F40D30"/>
    <w:rsid w:val="00F432DE"/>
    <w:rsid w:val="00F53F65"/>
    <w:rsid w:val="00F5585F"/>
    <w:rsid w:val="00F57F4E"/>
    <w:rsid w:val="00F7177B"/>
    <w:rsid w:val="00F72CC8"/>
    <w:rsid w:val="00F8159F"/>
    <w:rsid w:val="00F865AA"/>
    <w:rsid w:val="00F87350"/>
    <w:rsid w:val="00F91F18"/>
    <w:rsid w:val="00F9342A"/>
    <w:rsid w:val="00FA06A3"/>
    <w:rsid w:val="00FA0808"/>
    <w:rsid w:val="00FA7C13"/>
    <w:rsid w:val="00FC0436"/>
    <w:rsid w:val="00FC3279"/>
    <w:rsid w:val="00FC785F"/>
    <w:rsid w:val="00FD30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0C1FD"/>
  <w15:chartTrackingRefBased/>
  <w15:docId w15:val="{09BE673C-31F8-4A33-B347-B52711D2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7C"/>
    <w:pPr>
      <w:spacing w:after="200" w:line="288" w:lineRule="auto"/>
    </w:pPr>
    <w:rPr>
      <w:rFonts w:ascii="Calibri" w:eastAsia="Times New Roman" w:hAnsi="Calibri" w:cs="Times New Roman"/>
      <w:sz w:val="21"/>
      <w:szCs w:val="21"/>
    </w:rPr>
  </w:style>
  <w:style w:type="paragraph" w:styleId="Ttulo1">
    <w:name w:val="heading 1"/>
    <w:basedOn w:val="Normal"/>
    <w:next w:val="Normal"/>
    <w:link w:val="Ttulo1Car"/>
    <w:uiPriority w:val="9"/>
    <w:qFormat/>
    <w:rsid w:val="00B677F7"/>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eastAsia="es-MX"/>
    </w:rPr>
  </w:style>
  <w:style w:type="paragraph" w:styleId="Ttulo2">
    <w:name w:val="heading 2"/>
    <w:basedOn w:val="Normal"/>
    <w:next w:val="Normal"/>
    <w:link w:val="Ttulo2Car"/>
    <w:uiPriority w:val="9"/>
    <w:unhideWhenUsed/>
    <w:qFormat/>
    <w:rsid w:val="004B726F"/>
    <w:pPr>
      <w:keepNext/>
      <w:spacing w:before="240" w:after="60" w:line="259" w:lineRule="auto"/>
      <w:outlineLvl w:val="1"/>
    </w:pPr>
    <w:rPr>
      <w:rFonts w:ascii="Calibri Light" w:hAnsi="Calibri Light"/>
      <w:b/>
      <w:bCs/>
      <w:i/>
      <w:iCs/>
      <w:sz w:val="28"/>
      <w:szCs w:val="28"/>
    </w:rPr>
  </w:style>
  <w:style w:type="paragraph" w:styleId="Ttulo3">
    <w:name w:val="heading 3"/>
    <w:basedOn w:val="Normal"/>
    <w:next w:val="Normal"/>
    <w:link w:val="Ttulo3Car"/>
    <w:uiPriority w:val="9"/>
    <w:semiHidden/>
    <w:unhideWhenUsed/>
    <w:qFormat/>
    <w:rsid w:val="00076C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595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75953"/>
    <w:rPr>
      <w:rFonts w:ascii="Calibri" w:eastAsia="Times New Roman" w:hAnsi="Calibri" w:cs="Times New Roman"/>
      <w:sz w:val="21"/>
      <w:szCs w:val="21"/>
    </w:rPr>
  </w:style>
  <w:style w:type="paragraph" w:styleId="Piedepgina">
    <w:name w:val="footer"/>
    <w:basedOn w:val="Normal"/>
    <w:link w:val="PiedepginaCar"/>
    <w:uiPriority w:val="99"/>
    <w:unhideWhenUsed/>
    <w:rsid w:val="00B7595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75953"/>
    <w:rPr>
      <w:rFonts w:ascii="Calibri" w:eastAsia="Times New Roman" w:hAnsi="Calibri" w:cs="Times New Roman"/>
      <w:sz w:val="21"/>
      <w:szCs w:val="21"/>
    </w:rPr>
  </w:style>
  <w:style w:type="paragraph" w:customStyle="1" w:styleId="Cuadrculamedia1-nfasis21">
    <w:name w:val="Cuadrícula media 1 - Énfasis 21"/>
    <w:aliases w:val="CNBV Parrafo1,Párrafo de lista1,AB List 1,Bullet Points,Bullet List,FooterText,numbered,Paragraphe de liste1,List Paragraph1,Bulletr List Paragraph,Parrafo 1,Cuadrícula media 1 - Énfasis 211"/>
    <w:basedOn w:val="Normal"/>
    <w:link w:val="Cuadrculamedia1-nfasis2Car"/>
    <w:uiPriority w:val="34"/>
    <w:qFormat/>
    <w:rsid w:val="00B75953"/>
    <w:pPr>
      <w:spacing w:after="160" w:line="259" w:lineRule="auto"/>
      <w:ind w:left="720"/>
      <w:contextualSpacing/>
    </w:pPr>
    <w:rPr>
      <w:rFonts w:eastAsia="Calibri"/>
      <w:sz w:val="22"/>
      <w:szCs w:val="22"/>
    </w:rPr>
  </w:style>
  <w:style w:type="character" w:customStyle="1" w:styleId="Cuadrculamedia1-nfasis2Car">
    <w:name w:val="Cuadrícula media 1 - Énfasis 2 Car"/>
    <w:aliases w:val="CNBV Parrafo1 Car,Párrafo de lista1 Car,AB List 1 Car,Bullet Points Car,Bullet List Car,FooterText Car,numbered Car,Paragraphe de liste1 Car,List Paragraph1 Car,Bulletr List Paragraph Car,Parrafo 1 Car"/>
    <w:link w:val="Cuadrculamedia1-nfasis21"/>
    <w:uiPriority w:val="34"/>
    <w:qFormat/>
    <w:rsid w:val="00B75953"/>
    <w:rPr>
      <w:rFonts w:ascii="Calibri" w:eastAsia="Calibri" w:hAnsi="Calibri" w:cs="Times New Roman"/>
    </w:rPr>
  </w:style>
  <w:style w:type="paragraph" w:styleId="Prrafodelista">
    <w:name w:val="List Paragraph"/>
    <w:aliases w:val="List Paragraph-Thesis,Dot pt,List Paragraph Char Char Char,Indicator Text,Footnote"/>
    <w:basedOn w:val="Normal"/>
    <w:uiPriority w:val="34"/>
    <w:qFormat/>
    <w:rsid w:val="008407CA"/>
    <w:pPr>
      <w:spacing w:after="160" w:line="256" w:lineRule="auto"/>
      <w:ind w:left="720"/>
      <w:contextualSpacing/>
    </w:pPr>
    <w:rPr>
      <w:rFonts w:eastAsia="Calibri"/>
      <w:sz w:val="22"/>
      <w:szCs w:val="22"/>
    </w:rPr>
  </w:style>
  <w:style w:type="paragraph" w:styleId="Sinespaciado">
    <w:name w:val="No Spacing"/>
    <w:uiPriority w:val="1"/>
    <w:qFormat/>
    <w:rsid w:val="00A60D75"/>
    <w:pPr>
      <w:spacing w:after="0" w:line="240" w:lineRule="auto"/>
    </w:pPr>
    <w:rPr>
      <w:rFonts w:ascii="Calibri" w:eastAsia="Times New Roman" w:hAnsi="Calibri" w:cs="Times New Roman"/>
      <w:sz w:val="21"/>
      <w:szCs w:val="21"/>
    </w:rPr>
  </w:style>
  <w:style w:type="character" w:customStyle="1" w:styleId="Ttulo1Car">
    <w:name w:val="Título 1 Car"/>
    <w:basedOn w:val="Fuentedeprrafopredeter"/>
    <w:link w:val="Ttulo1"/>
    <w:uiPriority w:val="9"/>
    <w:rsid w:val="00B677F7"/>
    <w:rPr>
      <w:rFonts w:asciiTheme="majorHAnsi" w:eastAsiaTheme="majorEastAsia" w:hAnsiTheme="majorHAnsi" w:cstheme="majorBidi"/>
      <w:color w:val="2F5496" w:themeColor="accent1" w:themeShade="BF"/>
      <w:sz w:val="32"/>
      <w:szCs w:val="32"/>
      <w:lang w:eastAsia="es-MX"/>
    </w:rPr>
  </w:style>
  <w:style w:type="character" w:customStyle="1" w:styleId="Ttulo2Car">
    <w:name w:val="Título 2 Car"/>
    <w:basedOn w:val="Fuentedeprrafopredeter"/>
    <w:link w:val="Ttulo2"/>
    <w:uiPriority w:val="9"/>
    <w:rsid w:val="004B726F"/>
    <w:rPr>
      <w:rFonts w:ascii="Calibri Light" w:eastAsia="Times New Roman" w:hAnsi="Calibri Light" w:cs="Times New Roman"/>
      <w:b/>
      <w:bCs/>
      <w:i/>
      <w:iCs/>
      <w:sz w:val="28"/>
      <w:szCs w:val="28"/>
    </w:rPr>
  </w:style>
  <w:style w:type="character" w:customStyle="1" w:styleId="Ttulo3Car">
    <w:name w:val="Título 3 Car"/>
    <w:basedOn w:val="Fuentedeprrafopredeter"/>
    <w:link w:val="Ttulo3"/>
    <w:uiPriority w:val="9"/>
    <w:semiHidden/>
    <w:rsid w:val="00076C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iPriority w:val="99"/>
    <w:unhideWhenUsed/>
    <w:rsid w:val="00717380"/>
    <w:pPr>
      <w:spacing w:after="160" w:line="259" w:lineRule="auto"/>
    </w:pPr>
    <w:rPr>
      <w:rFonts w:eastAsia="Calibri"/>
      <w:sz w:val="20"/>
      <w:szCs w:val="20"/>
    </w:rPr>
  </w:style>
  <w:style w:type="character" w:customStyle="1" w:styleId="TextonotapieCar">
    <w:name w:val="Texto nota pie Car"/>
    <w:basedOn w:val="Fuentedeprrafopredeter"/>
    <w:link w:val="Textonotapie"/>
    <w:uiPriority w:val="99"/>
    <w:rsid w:val="00717380"/>
    <w:rPr>
      <w:rFonts w:ascii="Calibri" w:eastAsia="Calibri" w:hAnsi="Calibri" w:cs="Times New Roman"/>
      <w:sz w:val="20"/>
      <w:szCs w:val="20"/>
    </w:rPr>
  </w:style>
  <w:style w:type="character" w:styleId="Refdenotaalpie">
    <w:name w:val="footnote reference"/>
    <w:aliases w:val="Footnotes refss,Texto de nota al pie,Appel note de bas de page,Footnote number,referencia nota al pie,BVI fnr,4_G,16 Point,Superscript 6 Point,Texto nota al pie,f,Ref. de nota al pie 2,Footnote Reference Char3,Footnote Reference,Ref"/>
    <w:uiPriority w:val="99"/>
    <w:unhideWhenUsed/>
    <w:qFormat/>
    <w:rsid w:val="00717380"/>
    <w:rPr>
      <w:vertAlign w:val="superscript"/>
    </w:rPr>
  </w:style>
  <w:style w:type="character" w:styleId="Hipervnculo">
    <w:name w:val="Hyperlink"/>
    <w:uiPriority w:val="99"/>
    <w:unhideWhenUsed/>
    <w:rsid w:val="007D3ACD"/>
    <w:rPr>
      <w:color w:val="0000FF"/>
      <w:u w:val="single"/>
    </w:rPr>
  </w:style>
  <w:style w:type="paragraph" w:styleId="Textodeglobo">
    <w:name w:val="Balloon Text"/>
    <w:basedOn w:val="Normal"/>
    <w:link w:val="TextodegloboCar"/>
    <w:uiPriority w:val="99"/>
    <w:semiHidden/>
    <w:unhideWhenUsed/>
    <w:rsid w:val="0062319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319E"/>
    <w:rPr>
      <w:rFonts w:ascii="Segoe UI" w:eastAsia="Times New Roman" w:hAnsi="Segoe UI" w:cs="Segoe UI"/>
      <w:sz w:val="18"/>
      <w:szCs w:val="18"/>
    </w:rPr>
  </w:style>
  <w:style w:type="character" w:styleId="Hipervnculovisitado">
    <w:name w:val="FollowedHyperlink"/>
    <w:basedOn w:val="Fuentedeprrafopredeter"/>
    <w:uiPriority w:val="99"/>
    <w:semiHidden/>
    <w:unhideWhenUsed/>
    <w:rsid w:val="005617A2"/>
    <w:rPr>
      <w:color w:val="954F72" w:themeColor="followedHyperlink"/>
      <w:u w:val="single"/>
    </w:rPr>
  </w:style>
  <w:style w:type="paragraph" w:styleId="Textoindependiente">
    <w:name w:val="Body Text"/>
    <w:basedOn w:val="Normal"/>
    <w:link w:val="TextoindependienteCar"/>
    <w:uiPriority w:val="1"/>
    <w:qFormat/>
    <w:rsid w:val="004B567A"/>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4B567A"/>
    <w:rPr>
      <w:rFonts w:ascii="Arial" w:eastAsia="Arial" w:hAnsi="Arial" w:cs="Arial"/>
      <w:sz w:val="24"/>
      <w:szCs w:val="24"/>
      <w:lang w:val="es-ES"/>
    </w:rPr>
  </w:style>
  <w:style w:type="character" w:customStyle="1" w:styleId="TextocomentarioCar">
    <w:name w:val="Texto comentario Car"/>
    <w:link w:val="Textocomentario"/>
    <w:uiPriority w:val="99"/>
    <w:rsid w:val="005C2BE5"/>
  </w:style>
  <w:style w:type="paragraph" w:styleId="Textocomentario">
    <w:name w:val="annotation text"/>
    <w:basedOn w:val="Normal"/>
    <w:link w:val="TextocomentarioCar"/>
    <w:uiPriority w:val="99"/>
    <w:unhideWhenUsed/>
    <w:rsid w:val="005C2BE5"/>
    <w:pPr>
      <w:spacing w:after="0" w:line="240" w:lineRule="auto"/>
    </w:pPr>
    <w:rPr>
      <w:rFonts w:asciiTheme="minorHAnsi" w:eastAsiaTheme="minorHAnsi" w:hAnsiTheme="minorHAnsi" w:cstheme="minorBidi"/>
      <w:sz w:val="22"/>
      <w:szCs w:val="22"/>
    </w:rPr>
  </w:style>
  <w:style w:type="character" w:customStyle="1" w:styleId="TextocomentarioCar1">
    <w:name w:val="Texto comentario Car1"/>
    <w:basedOn w:val="Fuentedeprrafopredeter"/>
    <w:uiPriority w:val="99"/>
    <w:semiHidden/>
    <w:rsid w:val="005C2BE5"/>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72467">
      <w:bodyDiv w:val="1"/>
      <w:marLeft w:val="0"/>
      <w:marRight w:val="0"/>
      <w:marTop w:val="0"/>
      <w:marBottom w:val="0"/>
      <w:divBdr>
        <w:top w:val="none" w:sz="0" w:space="0" w:color="auto"/>
        <w:left w:val="none" w:sz="0" w:space="0" w:color="auto"/>
        <w:bottom w:val="none" w:sz="0" w:space="0" w:color="auto"/>
        <w:right w:val="none" w:sz="0" w:space="0" w:color="auto"/>
      </w:divBdr>
    </w:div>
    <w:div w:id="183636912">
      <w:bodyDiv w:val="1"/>
      <w:marLeft w:val="0"/>
      <w:marRight w:val="0"/>
      <w:marTop w:val="0"/>
      <w:marBottom w:val="0"/>
      <w:divBdr>
        <w:top w:val="none" w:sz="0" w:space="0" w:color="auto"/>
        <w:left w:val="none" w:sz="0" w:space="0" w:color="auto"/>
        <w:bottom w:val="none" w:sz="0" w:space="0" w:color="auto"/>
        <w:right w:val="none" w:sz="0" w:space="0" w:color="auto"/>
      </w:divBdr>
    </w:div>
    <w:div w:id="442842978">
      <w:bodyDiv w:val="1"/>
      <w:marLeft w:val="0"/>
      <w:marRight w:val="0"/>
      <w:marTop w:val="0"/>
      <w:marBottom w:val="0"/>
      <w:divBdr>
        <w:top w:val="none" w:sz="0" w:space="0" w:color="auto"/>
        <w:left w:val="none" w:sz="0" w:space="0" w:color="auto"/>
        <w:bottom w:val="none" w:sz="0" w:space="0" w:color="auto"/>
        <w:right w:val="none" w:sz="0" w:space="0" w:color="auto"/>
      </w:divBdr>
    </w:div>
    <w:div w:id="479201032">
      <w:bodyDiv w:val="1"/>
      <w:marLeft w:val="0"/>
      <w:marRight w:val="0"/>
      <w:marTop w:val="0"/>
      <w:marBottom w:val="0"/>
      <w:divBdr>
        <w:top w:val="none" w:sz="0" w:space="0" w:color="auto"/>
        <w:left w:val="none" w:sz="0" w:space="0" w:color="auto"/>
        <w:bottom w:val="none" w:sz="0" w:space="0" w:color="auto"/>
        <w:right w:val="none" w:sz="0" w:space="0" w:color="auto"/>
      </w:divBdr>
    </w:div>
    <w:div w:id="1141071411">
      <w:bodyDiv w:val="1"/>
      <w:marLeft w:val="0"/>
      <w:marRight w:val="0"/>
      <w:marTop w:val="0"/>
      <w:marBottom w:val="0"/>
      <w:divBdr>
        <w:top w:val="none" w:sz="0" w:space="0" w:color="auto"/>
        <w:left w:val="none" w:sz="0" w:space="0" w:color="auto"/>
        <w:bottom w:val="none" w:sz="0" w:space="0" w:color="auto"/>
        <w:right w:val="none" w:sz="0" w:space="0" w:color="auto"/>
      </w:divBdr>
    </w:div>
    <w:div w:id="1158228803">
      <w:bodyDiv w:val="1"/>
      <w:marLeft w:val="0"/>
      <w:marRight w:val="0"/>
      <w:marTop w:val="0"/>
      <w:marBottom w:val="0"/>
      <w:divBdr>
        <w:top w:val="none" w:sz="0" w:space="0" w:color="auto"/>
        <w:left w:val="none" w:sz="0" w:space="0" w:color="auto"/>
        <w:bottom w:val="none" w:sz="0" w:space="0" w:color="auto"/>
        <w:right w:val="none" w:sz="0" w:space="0" w:color="auto"/>
      </w:divBdr>
    </w:div>
    <w:div w:id="1175415901">
      <w:bodyDiv w:val="1"/>
      <w:marLeft w:val="0"/>
      <w:marRight w:val="0"/>
      <w:marTop w:val="0"/>
      <w:marBottom w:val="0"/>
      <w:divBdr>
        <w:top w:val="none" w:sz="0" w:space="0" w:color="auto"/>
        <w:left w:val="none" w:sz="0" w:space="0" w:color="auto"/>
        <w:bottom w:val="none" w:sz="0" w:space="0" w:color="auto"/>
        <w:right w:val="none" w:sz="0" w:space="0" w:color="auto"/>
      </w:divBdr>
    </w:div>
    <w:div w:id="1269047894">
      <w:bodyDiv w:val="1"/>
      <w:marLeft w:val="0"/>
      <w:marRight w:val="0"/>
      <w:marTop w:val="0"/>
      <w:marBottom w:val="0"/>
      <w:divBdr>
        <w:top w:val="none" w:sz="0" w:space="0" w:color="auto"/>
        <w:left w:val="none" w:sz="0" w:space="0" w:color="auto"/>
        <w:bottom w:val="none" w:sz="0" w:space="0" w:color="auto"/>
        <w:right w:val="none" w:sz="0" w:space="0" w:color="auto"/>
      </w:divBdr>
    </w:div>
    <w:div w:id="1308630744">
      <w:bodyDiv w:val="1"/>
      <w:marLeft w:val="0"/>
      <w:marRight w:val="0"/>
      <w:marTop w:val="0"/>
      <w:marBottom w:val="0"/>
      <w:divBdr>
        <w:top w:val="none" w:sz="0" w:space="0" w:color="auto"/>
        <w:left w:val="none" w:sz="0" w:space="0" w:color="auto"/>
        <w:bottom w:val="none" w:sz="0" w:space="0" w:color="auto"/>
        <w:right w:val="none" w:sz="0" w:space="0" w:color="auto"/>
      </w:divBdr>
    </w:div>
    <w:div w:id="1332641354">
      <w:bodyDiv w:val="1"/>
      <w:marLeft w:val="0"/>
      <w:marRight w:val="0"/>
      <w:marTop w:val="0"/>
      <w:marBottom w:val="0"/>
      <w:divBdr>
        <w:top w:val="none" w:sz="0" w:space="0" w:color="auto"/>
        <w:left w:val="none" w:sz="0" w:space="0" w:color="auto"/>
        <w:bottom w:val="none" w:sz="0" w:space="0" w:color="auto"/>
        <w:right w:val="none" w:sz="0" w:space="0" w:color="auto"/>
      </w:divBdr>
    </w:div>
    <w:div w:id="1343971503">
      <w:bodyDiv w:val="1"/>
      <w:marLeft w:val="0"/>
      <w:marRight w:val="0"/>
      <w:marTop w:val="0"/>
      <w:marBottom w:val="0"/>
      <w:divBdr>
        <w:top w:val="none" w:sz="0" w:space="0" w:color="auto"/>
        <w:left w:val="none" w:sz="0" w:space="0" w:color="auto"/>
        <w:bottom w:val="none" w:sz="0" w:space="0" w:color="auto"/>
        <w:right w:val="none" w:sz="0" w:space="0" w:color="auto"/>
      </w:divBdr>
    </w:div>
    <w:div w:id="1368407115">
      <w:bodyDiv w:val="1"/>
      <w:marLeft w:val="0"/>
      <w:marRight w:val="0"/>
      <w:marTop w:val="0"/>
      <w:marBottom w:val="0"/>
      <w:divBdr>
        <w:top w:val="none" w:sz="0" w:space="0" w:color="auto"/>
        <w:left w:val="none" w:sz="0" w:space="0" w:color="auto"/>
        <w:bottom w:val="none" w:sz="0" w:space="0" w:color="auto"/>
        <w:right w:val="none" w:sz="0" w:space="0" w:color="auto"/>
      </w:divBdr>
    </w:div>
    <w:div w:id="1385061999">
      <w:bodyDiv w:val="1"/>
      <w:marLeft w:val="0"/>
      <w:marRight w:val="0"/>
      <w:marTop w:val="0"/>
      <w:marBottom w:val="0"/>
      <w:divBdr>
        <w:top w:val="none" w:sz="0" w:space="0" w:color="auto"/>
        <w:left w:val="none" w:sz="0" w:space="0" w:color="auto"/>
        <w:bottom w:val="none" w:sz="0" w:space="0" w:color="auto"/>
        <w:right w:val="none" w:sz="0" w:space="0" w:color="auto"/>
      </w:divBdr>
    </w:div>
    <w:div w:id="1390349858">
      <w:bodyDiv w:val="1"/>
      <w:marLeft w:val="0"/>
      <w:marRight w:val="0"/>
      <w:marTop w:val="0"/>
      <w:marBottom w:val="0"/>
      <w:divBdr>
        <w:top w:val="none" w:sz="0" w:space="0" w:color="auto"/>
        <w:left w:val="none" w:sz="0" w:space="0" w:color="auto"/>
        <w:bottom w:val="none" w:sz="0" w:space="0" w:color="auto"/>
        <w:right w:val="none" w:sz="0" w:space="0" w:color="auto"/>
      </w:divBdr>
    </w:div>
    <w:div w:id="1526597252">
      <w:bodyDiv w:val="1"/>
      <w:marLeft w:val="0"/>
      <w:marRight w:val="0"/>
      <w:marTop w:val="0"/>
      <w:marBottom w:val="0"/>
      <w:divBdr>
        <w:top w:val="none" w:sz="0" w:space="0" w:color="auto"/>
        <w:left w:val="none" w:sz="0" w:space="0" w:color="auto"/>
        <w:bottom w:val="none" w:sz="0" w:space="0" w:color="auto"/>
        <w:right w:val="none" w:sz="0" w:space="0" w:color="auto"/>
      </w:divBdr>
    </w:div>
    <w:div w:id="1743604390">
      <w:bodyDiv w:val="1"/>
      <w:marLeft w:val="0"/>
      <w:marRight w:val="0"/>
      <w:marTop w:val="0"/>
      <w:marBottom w:val="0"/>
      <w:divBdr>
        <w:top w:val="none" w:sz="0" w:space="0" w:color="auto"/>
        <w:left w:val="none" w:sz="0" w:space="0" w:color="auto"/>
        <w:bottom w:val="none" w:sz="0" w:space="0" w:color="auto"/>
        <w:right w:val="none" w:sz="0" w:space="0" w:color="auto"/>
      </w:divBdr>
    </w:div>
    <w:div w:id="1756902559">
      <w:bodyDiv w:val="1"/>
      <w:marLeft w:val="0"/>
      <w:marRight w:val="0"/>
      <w:marTop w:val="0"/>
      <w:marBottom w:val="0"/>
      <w:divBdr>
        <w:top w:val="none" w:sz="0" w:space="0" w:color="auto"/>
        <w:left w:val="none" w:sz="0" w:space="0" w:color="auto"/>
        <w:bottom w:val="none" w:sz="0" w:space="0" w:color="auto"/>
        <w:right w:val="none" w:sz="0" w:space="0" w:color="auto"/>
      </w:divBdr>
    </w:div>
    <w:div w:id="1938126408">
      <w:bodyDiv w:val="1"/>
      <w:marLeft w:val="0"/>
      <w:marRight w:val="0"/>
      <w:marTop w:val="0"/>
      <w:marBottom w:val="0"/>
      <w:divBdr>
        <w:top w:val="none" w:sz="0" w:space="0" w:color="auto"/>
        <w:left w:val="none" w:sz="0" w:space="0" w:color="auto"/>
        <w:bottom w:val="none" w:sz="0" w:space="0" w:color="auto"/>
        <w:right w:val="none" w:sz="0" w:space="0" w:color="auto"/>
      </w:divBdr>
    </w:div>
    <w:div w:id="2015721393">
      <w:bodyDiv w:val="1"/>
      <w:marLeft w:val="0"/>
      <w:marRight w:val="0"/>
      <w:marTop w:val="0"/>
      <w:marBottom w:val="0"/>
      <w:divBdr>
        <w:top w:val="none" w:sz="0" w:space="0" w:color="auto"/>
        <w:left w:val="none" w:sz="0" w:space="0" w:color="auto"/>
        <w:bottom w:val="none" w:sz="0" w:space="0" w:color="auto"/>
        <w:right w:val="none" w:sz="0" w:space="0" w:color="auto"/>
      </w:divBdr>
    </w:div>
    <w:div w:id="21239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F6BE6-5BDC-44DB-B7C7-E8C471054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7301</Words>
  <Characters>40161</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DARWIN TAPIA</dc:creator>
  <cp:keywords/>
  <dc:description/>
  <cp:lastModifiedBy>Windows User</cp:lastModifiedBy>
  <cp:revision>6</cp:revision>
  <cp:lastPrinted>2022-09-29T18:38:00Z</cp:lastPrinted>
  <dcterms:created xsi:type="dcterms:W3CDTF">2023-02-27T15:13:00Z</dcterms:created>
  <dcterms:modified xsi:type="dcterms:W3CDTF">2023-02-27T17:16:00Z</dcterms:modified>
</cp:coreProperties>
</file>